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307C61" w:rsidRDefault="006F4829" w:rsidP="00307C61">
      <w:pPr>
        <w:ind w:firstLine="708"/>
        <w:jc w:val="both"/>
        <w:rPr>
          <w:rFonts w:ascii="Arial" w:hAnsi="Arial" w:cs="Arial"/>
          <w:b/>
          <w:color w:val="263B97"/>
        </w:rPr>
      </w:pPr>
      <w:r>
        <w:rPr>
          <w:rFonts w:ascii="Arial" w:hAnsi="Arial"/>
          <w:b/>
          <w:color w:val="263B97"/>
        </w:rPr>
        <w:t>Purpose of your personal data processing</w:t>
      </w:r>
    </w:p>
    <w:p w14:paraId="71D4CE9A" w14:textId="77777777" w:rsidR="00130434" w:rsidRDefault="00E254CB" w:rsidP="00307C61">
      <w:pPr>
        <w:ind w:firstLine="708"/>
        <w:jc w:val="both"/>
        <w:rPr>
          <w:rFonts w:ascii="Arial" w:hAnsi="Arial"/>
        </w:rPr>
      </w:pPr>
      <w:r w:rsidRPr="00E254CB">
        <w:rPr>
          <w:rFonts w:ascii="Arial" w:hAnsi="Arial"/>
        </w:rPr>
        <w:t xml:space="preserve">Facts finding and verifying the status of representatives and other relevant persons with a relationship to the Company with respect to significant public functions and their links to third parties </w:t>
      </w:r>
    </w:p>
    <w:p w14:paraId="3A6AAD7A" w14:textId="0636728A" w:rsidR="004C60A7" w:rsidRPr="00307C61" w:rsidRDefault="004C60A7" w:rsidP="00307C61">
      <w:pPr>
        <w:ind w:firstLine="708"/>
        <w:jc w:val="both"/>
        <w:rPr>
          <w:rFonts w:ascii="Arial" w:hAnsi="Arial" w:cs="Arial"/>
          <w:b/>
          <w:color w:val="263B97"/>
        </w:rPr>
      </w:pPr>
      <w:r>
        <w:rPr>
          <w:rFonts w:ascii="Arial" w:hAnsi="Arial"/>
          <w:b/>
          <w:color w:val="263B97"/>
        </w:rPr>
        <w:t>Detailed description of the purpose of your personal data processing</w:t>
      </w:r>
    </w:p>
    <w:p w14:paraId="46312DD8" w14:textId="41A79975" w:rsidR="00845356" w:rsidRPr="00307C61" w:rsidRDefault="00216F8D" w:rsidP="00307C61">
      <w:pPr>
        <w:ind w:firstLine="708"/>
        <w:jc w:val="both"/>
        <w:rPr>
          <w:rFonts w:ascii="Arial" w:hAnsi="Arial" w:cs="Arial"/>
          <w:i/>
          <w:color w:val="00B0F0"/>
        </w:rPr>
      </w:pPr>
      <w:r>
        <w:rPr>
          <w:rFonts w:ascii="Arial" w:hAnsi="Arial"/>
        </w:rPr>
        <w:t>Processing of personal data for this purpose involves activities carried out by the Company pursuant to the Act on the Register of Public Sector Partners, Act on</w:t>
      </w:r>
      <w:r w:rsidR="007E2B35">
        <w:rPr>
          <w:rFonts w:ascii="Arial" w:hAnsi="Arial"/>
        </w:rPr>
        <w:t xml:space="preserve"> </w:t>
      </w:r>
      <w:r w:rsidR="007E2B35" w:rsidRPr="007E2B35">
        <w:rPr>
          <w:rFonts w:ascii="Arial" w:hAnsi="Arial"/>
        </w:rPr>
        <w:t>protection against money laundering</w:t>
      </w:r>
      <w:r>
        <w:rPr>
          <w:rFonts w:ascii="Arial" w:hAnsi="Arial"/>
        </w:rPr>
        <w:t>, tax and accounting regulations, regulations related to the international sanctions including the examination of the status of the person pursuant to the requirements of financial institutions or other significant business partners. The respective processing also relates to the members of the statutory bodies of the Company</w:t>
      </w:r>
      <w:r w:rsidR="004578A1">
        <w:rPr>
          <w:rFonts w:ascii="Arial" w:hAnsi="Arial"/>
        </w:rPr>
        <w:t>´s</w:t>
      </w:r>
      <w:r>
        <w:rPr>
          <w:rFonts w:ascii="Arial" w:hAnsi="Arial"/>
        </w:rPr>
        <w:t xml:space="preserve"> shareholders.</w:t>
      </w:r>
    </w:p>
    <w:p w14:paraId="79DED55C" w14:textId="4B2829CB" w:rsidR="004C60A7" w:rsidRPr="00307C61" w:rsidRDefault="004C60A7" w:rsidP="00307C61">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0B0CE743" w:rsidR="004C60A7" w:rsidRPr="00307C61" w:rsidRDefault="004C60A7" w:rsidP="00307C61">
      <w:pPr>
        <w:ind w:firstLine="708"/>
        <w:jc w:val="both"/>
        <w:rPr>
          <w:rFonts w:ascii="Arial" w:hAnsi="Arial" w:cs="Arial"/>
        </w:rPr>
      </w:pPr>
      <w:r>
        <w:rPr>
          <w:rFonts w:ascii="Arial" w:hAnsi="Arial"/>
        </w:rPr>
        <w:t xml:space="preserve">Data subjects: </w:t>
      </w:r>
    </w:p>
    <w:p w14:paraId="7A54BA5C" w14:textId="77777777" w:rsidR="00734FC0" w:rsidRPr="00307C61" w:rsidRDefault="00734FC0" w:rsidP="00307C61">
      <w:pPr>
        <w:pStyle w:val="Odsekzoznamu"/>
        <w:numPr>
          <w:ilvl w:val="0"/>
          <w:numId w:val="9"/>
        </w:numPr>
        <w:jc w:val="both"/>
        <w:rPr>
          <w:rFonts w:ascii="Arial" w:hAnsi="Arial" w:cs="Arial"/>
        </w:rPr>
      </w:pPr>
      <w:r>
        <w:rPr>
          <w:rFonts w:ascii="Arial" w:hAnsi="Arial"/>
        </w:rPr>
        <w:t xml:space="preserve">Members of the statutory and supervisory bodies of the Company, </w:t>
      </w:r>
    </w:p>
    <w:p w14:paraId="1F7E545C" w14:textId="7A150070" w:rsidR="00734FC0" w:rsidRPr="00307C61" w:rsidRDefault="00734FC0" w:rsidP="00307C61">
      <w:pPr>
        <w:pStyle w:val="Odsekzoznamu"/>
        <w:numPr>
          <w:ilvl w:val="0"/>
          <w:numId w:val="9"/>
        </w:numPr>
        <w:jc w:val="both"/>
        <w:rPr>
          <w:rFonts w:ascii="Arial" w:hAnsi="Arial" w:cs="Arial"/>
        </w:rPr>
      </w:pPr>
      <w:r>
        <w:rPr>
          <w:rFonts w:ascii="Arial" w:hAnsi="Arial"/>
        </w:rPr>
        <w:t>Close persons of the members of the Company</w:t>
      </w:r>
      <w:r w:rsidR="003A6B7C">
        <w:rPr>
          <w:rFonts w:ascii="Arial" w:hAnsi="Arial"/>
        </w:rPr>
        <w:t>´s</w:t>
      </w:r>
      <w:r>
        <w:rPr>
          <w:rFonts w:ascii="Arial" w:hAnsi="Arial"/>
        </w:rPr>
        <w:t xml:space="preserve"> bodies who could be listed by them in the Company</w:t>
      </w:r>
      <w:r w:rsidR="003A6B7C">
        <w:rPr>
          <w:rFonts w:ascii="Arial" w:hAnsi="Arial"/>
        </w:rPr>
        <w:t>´s</w:t>
      </w:r>
      <w:r>
        <w:rPr>
          <w:rFonts w:ascii="Arial" w:hAnsi="Arial"/>
        </w:rPr>
        <w:t xml:space="preserve"> questionnaires</w:t>
      </w:r>
    </w:p>
    <w:p w14:paraId="4C77077E" w14:textId="55B6FAB7" w:rsidR="00734FC0" w:rsidRPr="00307C61" w:rsidRDefault="0038249E" w:rsidP="0038249E">
      <w:pPr>
        <w:pStyle w:val="Odsekzoznamu"/>
        <w:numPr>
          <w:ilvl w:val="0"/>
          <w:numId w:val="9"/>
        </w:numPr>
        <w:jc w:val="both"/>
        <w:rPr>
          <w:rFonts w:ascii="Arial" w:hAnsi="Arial" w:cs="Arial"/>
        </w:rPr>
      </w:pPr>
      <w:r w:rsidRPr="0038249E">
        <w:rPr>
          <w:rFonts w:ascii="Arial" w:hAnsi="Arial"/>
        </w:rPr>
        <w:t>beneficial owners</w:t>
      </w:r>
      <w:r>
        <w:rPr>
          <w:rFonts w:ascii="Arial" w:hAnsi="Arial"/>
        </w:rPr>
        <w:t xml:space="preserve"> </w:t>
      </w:r>
      <w:r w:rsidR="00734FC0">
        <w:rPr>
          <w:rFonts w:ascii="Arial" w:hAnsi="Arial"/>
        </w:rPr>
        <w:t>of Company</w:t>
      </w:r>
      <w:r w:rsidR="00170E0E">
        <w:rPr>
          <w:rFonts w:ascii="Arial" w:hAnsi="Arial"/>
        </w:rPr>
        <w:t>´s</w:t>
      </w:r>
      <w:r w:rsidR="00734FC0">
        <w:rPr>
          <w:rFonts w:ascii="Arial" w:hAnsi="Arial"/>
        </w:rPr>
        <w:t xml:space="preserve"> benefits and their close persons,</w:t>
      </w:r>
    </w:p>
    <w:p w14:paraId="1927214C" w14:textId="28B217F8" w:rsidR="00635FD2" w:rsidRPr="00307C61" w:rsidRDefault="00734FC0" w:rsidP="00307C61">
      <w:pPr>
        <w:pStyle w:val="Odsekzoznamu"/>
        <w:numPr>
          <w:ilvl w:val="0"/>
          <w:numId w:val="9"/>
        </w:numPr>
        <w:jc w:val="both"/>
        <w:rPr>
          <w:rFonts w:ascii="Arial" w:hAnsi="Arial" w:cs="Arial"/>
        </w:rPr>
      </w:pPr>
      <w:r>
        <w:rPr>
          <w:rFonts w:ascii="Arial" w:hAnsi="Arial"/>
        </w:rPr>
        <w:t>Members of the statutory bodies of the Company</w:t>
      </w:r>
      <w:r w:rsidR="00210B81">
        <w:rPr>
          <w:rFonts w:ascii="Arial" w:hAnsi="Arial"/>
        </w:rPr>
        <w:t>´s</w:t>
      </w:r>
      <w:r>
        <w:rPr>
          <w:rFonts w:ascii="Arial" w:hAnsi="Arial"/>
        </w:rPr>
        <w:t xml:space="preserve"> shareholders,</w:t>
      </w:r>
    </w:p>
    <w:p w14:paraId="2A5AD972" w14:textId="0D353056" w:rsidR="00734FC0" w:rsidRPr="00307C61" w:rsidRDefault="00734FC0" w:rsidP="00307C61">
      <w:pPr>
        <w:pStyle w:val="Odsekzoznamu"/>
        <w:numPr>
          <w:ilvl w:val="0"/>
          <w:numId w:val="9"/>
        </w:numPr>
        <w:jc w:val="both"/>
        <w:rPr>
          <w:rFonts w:ascii="Arial" w:hAnsi="Arial" w:cs="Arial"/>
        </w:rPr>
      </w:pPr>
      <w:r>
        <w:rPr>
          <w:rFonts w:ascii="Arial" w:hAnsi="Arial"/>
        </w:rPr>
        <w:t>Authorised person filed in the register of public sector partners in relation to the Company.</w:t>
      </w:r>
    </w:p>
    <w:p w14:paraId="0D47DE27" w14:textId="77777777" w:rsidR="007D0453" w:rsidRPr="00307C61" w:rsidRDefault="007D0453" w:rsidP="00307C61">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03C4631D" w:rsidR="00480274" w:rsidRPr="00307C61" w:rsidRDefault="007D0453" w:rsidP="00307C61">
      <w:pPr>
        <w:ind w:firstLine="708"/>
        <w:jc w:val="both"/>
        <w:rPr>
          <w:rFonts w:ascii="Arial" w:hAnsi="Arial" w:cs="Arial"/>
        </w:rPr>
      </w:pPr>
      <w:r>
        <w:rPr>
          <w:rFonts w:ascii="Arial" w:hAnsi="Arial"/>
        </w:rPr>
        <w:t xml:space="preserve">For this purpose we collect and process the following personal data categories:  </w:t>
      </w:r>
      <w:r w:rsidR="008E7564">
        <w:rPr>
          <w:rFonts w:ascii="Arial" w:hAnsi="Arial"/>
        </w:rPr>
        <w:t>i</w:t>
      </w:r>
      <w:r>
        <w:rPr>
          <w:rFonts w:ascii="Arial" w:hAnsi="Arial"/>
        </w:rPr>
        <w:t>dentification data, data related to the employment /</w:t>
      </w:r>
      <w:r w:rsidR="0027531F">
        <w:rPr>
          <w:rFonts w:ascii="Arial" w:hAnsi="Arial"/>
        </w:rPr>
        <w:t>performance of the function</w:t>
      </w:r>
      <w:r>
        <w:rPr>
          <w:rFonts w:ascii="Arial" w:hAnsi="Arial"/>
        </w:rPr>
        <w:t xml:space="preserve">, data related to the participation in public offices, data related to the links to other entities, data related to transfer pricing (economic and personnel connections), and data related to the demonstration of integrity, in particular the personal data in the extent of: </w:t>
      </w:r>
      <w:r w:rsidR="00130434">
        <w:rPr>
          <w:rFonts w:ascii="Arial" w:hAnsi="Arial"/>
        </w:rPr>
        <w:t xml:space="preserve">academic </w:t>
      </w:r>
      <w:r>
        <w:rPr>
          <w:rFonts w:ascii="Arial" w:hAnsi="Arial"/>
        </w:rPr>
        <w:t xml:space="preserve">degree, name, middle name, surname, maiden name, citizenship, U.S. residency, date of birth, birth </w:t>
      </w:r>
      <w:r w:rsidR="007449F5" w:rsidRPr="007449F5">
        <w:rPr>
          <w:rFonts w:ascii="Arial" w:hAnsi="Arial"/>
        </w:rPr>
        <w:t xml:space="preserve">identification </w:t>
      </w:r>
      <w:r>
        <w:rPr>
          <w:rFonts w:ascii="Arial" w:hAnsi="Arial"/>
        </w:rPr>
        <w:t>number, place of birth, permanent address, address of other residence (if permanent address is not relevant), type and number of an ID licence, the name of institution that issued it and validity date, data on the performance of a public office in Slovakia and abroad (name of the office, incumbency, state, person performing it), gender, citizenship, identification of the person in control, data about relations to other entities and the related identification of the entity, data about the value and nature of influence (e.g. Share in the registered capital, voting rights and/or profit), person that has the influence and the information if the influence continues or when it was terminated, information if the data subject or their close person is a member of a statutory body, supervisory body, or similar body i</w:t>
      </w:r>
      <w:r w:rsidR="00EB6EDA">
        <w:rPr>
          <w:rFonts w:ascii="Arial" w:hAnsi="Arial"/>
        </w:rPr>
        <w:t>n</w:t>
      </w:r>
      <w:r>
        <w:rPr>
          <w:rFonts w:ascii="Arial" w:hAnsi="Arial"/>
        </w:rPr>
        <w:t xml:space="preserve"> another legal entity or another entity, including the identification of the entity and the date of office commencement, information if the data subject or their close person have any share in the registered capital, voting rights, or profit in another legal entity, including the identification the entity and specifying the value and type of share </w:t>
      </w:r>
      <w:r>
        <w:rPr>
          <w:rFonts w:ascii="Arial" w:hAnsi="Arial"/>
        </w:rPr>
        <w:lastRenderedPageBreak/>
        <w:t>and the date since they have the share, information about criminal prosecution, investigation, indictment, detailed explanation and the duration, signature, job position in the company, data on the participation in the management or ownership structure of the company.</w:t>
      </w:r>
    </w:p>
    <w:p w14:paraId="5A55B0DC" w14:textId="77777777" w:rsidR="004C60A7" w:rsidRPr="00307C61" w:rsidRDefault="004C60A7" w:rsidP="00307C61">
      <w:pPr>
        <w:ind w:firstLine="708"/>
        <w:jc w:val="both"/>
        <w:rPr>
          <w:rFonts w:ascii="Arial" w:hAnsi="Arial" w:cs="Arial"/>
          <w:b/>
          <w:color w:val="263B97"/>
        </w:rPr>
      </w:pPr>
      <w:r>
        <w:rPr>
          <w:rFonts w:ascii="Arial" w:hAnsi="Arial"/>
          <w:b/>
          <w:color w:val="263B97"/>
        </w:rPr>
        <w:t>What authorizes us for such processing of your personal data (so-called legal basis)?</w:t>
      </w:r>
    </w:p>
    <w:p w14:paraId="2613B949" w14:textId="1D771C39" w:rsidR="003428E2" w:rsidRPr="00307C61" w:rsidRDefault="00655C85" w:rsidP="00307C61">
      <w:pPr>
        <w:spacing w:before="100" w:beforeAutospacing="1" w:after="100" w:afterAutospacing="1" w:line="240" w:lineRule="auto"/>
        <w:ind w:firstLine="708"/>
        <w:jc w:val="both"/>
        <w:rPr>
          <w:rFonts w:ascii="Arial" w:eastAsia="Times New Roman" w:hAnsi="Arial" w:cs="Arial"/>
          <w:color w:val="404040"/>
        </w:rPr>
      </w:pPr>
      <w:r>
        <w:rPr>
          <w:rFonts w:ascii="Arial" w:hAnsi="Arial"/>
        </w:rPr>
        <w:t xml:space="preserve">The legal basis for processing your personal data consists in </w:t>
      </w:r>
      <w:r>
        <w:rPr>
          <w:rFonts w:ascii="Arial" w:hAnsi="Arial"/>
          <w:color w:val="404040"/>
        </w:rPr>
        <w:t>a legal</w:t>
      </w:r>
      <w:r>
        <w:rPr>
          <w:rFonts w:ascii="Arial" w:hAnsi="Arial"/>
        </w:rPr>
        <w:t xml:space="preserve"> obligation of the Company and a legitimate interest of the Company.</w:t>
      </w:r>
    </w:p>
    <w:p w14:paraId="4BD4DBEE" w14:textId="1DC1090E" w:rsidR="00655C85" w:rsidRPr="00307C61" w:rsidRDefault="005C6CD7" w:rsidP="00307C61">
      <w:pPr>
        <w:spacing w:before="100" w:beforeAutospacing="1" w:after="100" w:afterAutospacing="1" w:line="240" w:lineRule="auto"/>
        <w:ind w:firstLine="708"/>
        <w:jc w:val="both"/>
        <w:rPr>
          <w:rFonts w:ascii="Arial" w:eastAsia="Times New Roman" w:hAnsi="Arial" w:cs="Arial"/>
          <w:color w:val="404040"/>
        </w:rPr>
      </w:pPr>
      <w:r>
        <w:rPr>
          <w:rFonts w:ascii="Arial" w:hAnsi="Arial"/>
          <w:color w:val="404040"/>
        </w:rPr>
        <w:t xml:space="preserve">The Company’s legal obligation to process personal data requested from the members of the Company’s board of directors and end user of benefits results from the following legal regulations:  </w:t>
      </w:r>
    </w:p>
    <w:p w14:paraId="1889D8E1" w14:textId="77777777" w:rsidR="006B5B12" w:rsidRPr="00307C61" w:rsidRDefault="006B5B12" w:rsidP="00307C61">
      <w:pPr>
        <w:pStyle w:val="Odsekzoznamu"/>
        <w:numPr>
          <w:ilvl w:val="0"/>
          <w:numId w:val="12"/>
        </w:numPr>
        <w:jc w:val="both"/>
        <w:rPr>
          <w:rFonts w:ascii="Arial" w:hAnsi="Arial" w:cs="Arial"/>
        </w:rPr>
      </w:pPr>
      <w:r>
        <w:rPr>
          <w:rFonts w:ascii="Arial" w:hAnsi="Arial"/>
        </w:rPr>
        <w:t>Art. § 4 of Act No. 315/2016 Coll. on the Register of Public Sector Partners as amended</w:t>
      </w:r>
    </w:p>
    <w:p w14:paraId="7B51ED2D" w14:textId="77777777" w:rsidR="006B5B12" w:rsidRPr="00307C61" w:rsidRDefault="0075236B" w:rsidP="00307C61">
      <w:pPr>
        <w:pStyle w:val="Odsekzoznamu"/>
        <w:numPr>
          <w:ilvl w:val="0"/>
          <w:numId w:val="12"/>
        </w:numPr>
        <w:jc w:val="both"/>
        <w:rPr>
          <w:rFonts w:ascii="Arial" w:hAnsi="Arial" w:cs="Arial"/>
        </w:rPr>
      </w:pPr>
      <w:hyperlink r:id="rId11" w:anchor="Constitutional article 2 (1)" w:tooltip="Reference to the regulation or provision" w:history="1">
        <w:r w:rsidR="00FE2881">
          <w:rPr>
            <w:rStyle w:val="Hypertextovprepojenie"/>
            <w:rFonts w:ascii="Arial" w:hAnsi="Arial"/>
            <w:color w:val="auto"/>
            <w:u w:val="none"/>
          </w:rPr>
          <w:t>Art.</w:t>
        </w:r>
        <w:r w:rsidR="00FE2881">
          <w:rPr>
            <w:rStyle w:val="Hypertextovprepojenie"/>
            <w:rFonts w:ascii="Arial" w:hAnsi="Arial"/>
            <w:color w:val="auto"/>
            <w:u w:val="none"/>
            <w:shd w:val="clear" w:color="auto" w:fill="FFFFFF"/>
          </w:rPr>
          <w:t xml:space="preserve"> 2 (1) of the Constitutional Act No. 357/2004 Coll. </w:t>
        </w:r>
      </w:hyperlink>
      <w:r w:rsidR="00FE2881">
        <w:rPr>
          <w:rFonts w:ascii="Arial" w:hAnsi="Arial"/>
          <w:shd w:val="clear" w:color="auto" w:fill="FFFFFF"/>
        </w:rPr>
        <w:t> on Public Interest Protection in the Performance of Public Officials as amended</w:t>
      </w:r>
    </w:p>
    <w:p w14:paraId="1104D575" w14:textId="77777777" w:rsidR="006B5B12" w:rsidRPr="00307C61" w:rsidRDefault="006B5B12" w:rsidP="00307C61">
      <w:pPr>
        <w:pStyle w:val="Odsekzoznamu"/>
        <w:numPr>
          <w:ilvl w:val="0"/>
          <w:numId w:val="12"/>
        </w:numPr>
        <w:jc w:val="both"/>
        <w:rPr>
          <w:rFonts w:ascii="Arial" w:hAnsi="Arial" w:cs="Arial"/>
        </w:rPr>
      </w:pPr>
      <w:r>
        <w:rPr>
          <w:rFonts w:ascii="Arial" w:hAnsi="Arial"/>
        </w:rPr>
        <w:t xml:space="preserve">Articles 6, 7, and 10 of the act No. 297/2008 Coll. on Prevention of Criminal Income Legalisation and Terrorism Financing as amended </w:t>
      </w:r>
    </w:p>
    <w:p w14:paraId="017D9198" w14:textId="469C645E" w:rsidR="006B5B12" w:rsidRPr="00307C61" w:rsidRDefault="006B5B12" w:rsidP="00307C61">
      <w:pPr>
        <w:pStyle w:val="Odsekzoznamu"/>
        <w:numPr>
          <w:ilvl w:val="0"/>
          <w:numId w:val="17"/>
        </w:numPr>
        <w:jc w:val="both"/>
        <w:rPr>
          <w:rFonts w:ascii="Arial" w:hAnsi="Arial" w:cs="Arial"/>
          <w:b/>
        </w:rPr>
      </w:pPr>
      <w:r>
        <w:rPr>
          <w:rFonts w:ascii="Arial" w:hAnsi="Arial"/>
        </w:rPr>
        <w:t xml:space="preserve">Act No. 289/2016 Coll. </w:t>
      </w:r>
      <w:r w:rsidR="002A64F3">
        <w:rPr>
          <w:rFonts w:ascii="Arial" w:hAnsi="Arial"/>
          <w:shd w:val="clear" w:color="auto" w:fill="FFFFFF"/>
        </w:rPr>
        <w:t>o</w:t>
      </w:r>
      <w:r>
        <w:rPr>
          <w:rFonts w:ascii="Arial" w:hAnsi="Arial"/>
          <w:shd w:val="clear" w:color="auto" w:fill="FFFFFF"/>
        </w:rPr>
        <w:t>n the Implementation of International Sanctions as amended</w:t>
      </w:r>
      <w:r>
        <w:rPr>
          <w:rFonts w:ascii="Arial" w:hAnsi="Arial"/>
        </w:rPr>
        <w:t>,</w:t>
      </w:r>
    </w:p>
    <w:p w14:paraId="118532E8" w14:textId="397E8126" w:rsidR="003428E2" w:rsidRPr="00307C61" w:rsidRDefault="006B5B12" w:rsidP="00307C61">
      <w:pPr>
        <w:pStyle w:val="Odsekzoznamu"/>
        <w:numPr>
          <w:ilvl w:val="0"/>
          <w:numId w:val="12"/>
        </w:numPr>
        <w:jc w:val="both"/>
        <w:rPr>
          <w:rFonts w:ascii="Arial" w:hAnsi="Arial" w:cs="Arial"/>
        </w:rPr>
      </w:pPr>
      <w:r>
        <w:rPr>
          <w:rFonts w:ascii="Arial" w:hAnsi="Arial"/>
          <w:shd w:val="clear" w:color="auto" w:fill="FFFFFF"/>
        </w:rPr>
        <w:t xml:space="preserve">Applicable legally binding acts of the European Communities and European Union related to the restrictive measures. The current list of these regulations can be found in column Legal Regulations </w:t>
      </w:r>
      <w:hyperlink r:id="rId12" w:anchor="/main" w:history="1">
        <w:r>
          <w:rPr>
            <w:rStyle w:val="Hypertextovprepojenie"/>
            <w:rFonts w:ascii="Arial" w:hAnsi="Arial"/>
            <w:color w:val="auto"/>
            <w:shd w:val="clear" w:color="auto" w:fill="FFFFFF"/>
          </w:rPr>
          <w:t>HERE</w:t>
        </w:r>
      </w:hyperlink>
      <w:r>
        <w:rPr>
          <w:rFonts w:ascii="Arial" w:hAnsi="Arial"/>
        </w:rPr>
        <w:t xml:space="preserve"> </w:t>
      </w:r>
      <w:r>
        <w:rPr>
          <w:rStyle w:val="Hypertextovprepojenie"/>
          <w:rFonts w:ascii="Arial" w:hAnsi="Arial"/>
          <w:color w:val="auto"/>
          <w:u w:val="none"/>
          <w:shd w:val="clear" w:color="auto" w:fill="FFFFFF"/>
        </w:rPr>
        <w:t>(</w:t>
      </w:r>
      <w:r w:rsidR="006E50EA">
        <w:rPr>
          <w:rStyle w:val="Hypertextovprepojenie"/>
          <w:rFonts w:ascii="Arial" w:hAnsi="Arial"/>
          <w:color w:val="auto"/>
          <w:u w:val="none"/>
          <w:shd w:val="clear" w:color="auto" w:fill="FFFFFF"/>
        </w:rPr>
        <w:t xml:space="preserve">including </w:t>
      </w:r>
      <w:r>
        <w:rPr>
          <w:rStyle w:val="Hypertextovprepojenie"/>
          <w:rFonts w:ascii="Arial" w:hAnsi="Arial"/>
          <w:color w:val="auto"/>
          <w:u w:val="none"/>
          <w:shd w:val="clear" w:color="auto" w:fill="FFFFFF"/>
        </w:rPr>
        <w:t xml:space="preserve">the </w:t>
      </w:r>
      <w:r>
        <w:rPr>
          <w:rFonts w:ascii="Arial" w:hAnsi="Arial"/>
        </w:rPr>
        <w:t xml:space="preserve">Council Regulation (EU) No. 269/2014 of 17 March 2014 </w:t>
      </w:r>
      <w:r>
        <w:rPr>
          <w:rFonts w:ascii="Arial" w:hAnsi="Arial"/>
          <w:shd w:val="clear" w:color="auto" w:fill="FFFFFF"/>
        </w:rPr>
        <w:t xml:space="preserve">concerning restrictive measures in respect of actions undermining or threatening the territorial integrity, sovereignty and independence of Ukraine and </w:t>
      </w:r>
      <w:r>
        <w:rPr>
          <w:rFonts w:ascii="Arial" w:hAnsi="Arial"/>
        </w:rPr>
        <w:t xml:space="preserve">Council Regulation (EU) No. 833/2014 of 31 July 2014 </w:t>
      </w:r>
      <w:r>
        <w:rPr>
          <w:rFonts w:ascii="Arial" w:hAnsi="Arial"/>
          <w:shd w:val="clear" w:color="auto" w:fill="FFFFFF"/>
        </w:rPr>
        <w:t>concerning restrictive measures in view of Russia's actions destabilising the situation in Ukraine).</w:t>
      </w:r>
    </w:p>
    <w:p w14:paraId="40060B22" w14:textId="347180EE" w:rsidR="005C6CD7" w:rsidRPr="00307C61" w:rsidRDefault="005C6CD7" w:rsidP="00307C61">
      <w:pPr>
        <w:spacing w:before="100" w:beforeAutospacing="1" w:after="100" w:afterAutospacing="1" w:line="240" w:lineRule="auto"/>
        <w:ind w:firstLine="708"/>
        <w:jc w:val="both"/>
        <w:rPr>
          <w:rFonts w:ascii="Arial" w:hAnsi="Arial" w:cs="Arial"/>
        </w:rPr>
      </w:pPr>
      <w:r>
        <w:rPr>
          <w:rFonts w:ascii="Arial" w:hAnsi="Arial"/>
        </w:rPr>
        <w:t xml:space="preserve">The legitimate interest pursued by the Company in processing your personal data consists in: </w:t>
      </w:r>
    </w:p>
    <w:p w14:paraId="3960B57B" w14:textId="1BD7EFC6" w:rsidR="004727A6" w:rsidRPr="00307C61" w:rsidRDefault="002A64F3" w:rsidP="00307C61">
      <w:pPr>
        <w:pStyle w:val="Odsekzoznamu"/>
        <w:numPr>
          <w:ilvl w:val="0"/>
          <w:numId w:val="13"/>
        </w:numPr>
        <w:jc w:val="both"/>
        <w:rPr>
          <w:rFonts w:ascii="Arial" w:hAnsi="Arial" w:cs="Arial"/>
        </w:rPr>
      </w:pPr>
      <w:r>
        <w:rPr>
          <w:rFonts w:ascii="Arial" w:hAnsi="Arial"/>
        </w:rPr>
        <w:t>Consistent</w:t>
      </w:r>
      <w:r w:rsidR="004727A6">
        <w:rPr>
          <w:rFonts w:ascii="Arial" w:hAnsi="Arial"/>
        </w:rPr>
        <w:t xml:space="preserve"> compliance with the Company’s legal and contractual obligations</w:t>
      </w:r>
    </w:p>
    <w:p w14:paraId="42CEEB3B" w14:textId="5E0D29D2" w:rsidR="004727A6" w:rsidRPr="00307C61" w:rsidRDefault="002A64F3" w:rsidP="00307C61">
      <w:pPr>
        <w:pStyle w:val="Odsekzoznamu"/>
        <w:numPr>
          <w:ilvl w:val="0"/>
          <w:numId w:val="13"/>
        </w:numPr>
        <w:jc w:val="both"/>
        <w:rPr>
          <w:rFonts w:ascii="Arial" w:hAnsi="Arial" w:cs="Arial"/>
        </w:rPr>
      </w:pPr>
      <w:r>
        <w:rPr>
          <w:rFonts w:ascii="Arial" w:hAnsi="Arial"/>
        </w:rPr>
        <w:t>Consistent</w:t>
      </w:r>
      <w:r w:rsidR="004727A6">
        <w:rPr>
          <w:rFonts w:ascii="Arial" w:hAnsi="Arial"/>
        </w:rPr>
        <w:t xml:space="preserve"> and prompt fulfilment of conditions for entering into contracts by and between the Company and third parties</w:t>
      </w:r>
    </w:p>
    <w:p w14:paraId="590F41EB" w14:textId="279CE8C5" w:rsidR="004727A6" w:rsidRPr="00307C61" w:rsidRDefault="004727A6" w:rsidP="00307C61">
      <w:pPr>
        <w:pStyle w:val="Odsekzoznamu"/>
        <w:numPr>
          <w:ilvl w:val="0"/>
          <w:numId w:val="13"/>
        </w:numPr>
        <w:jc w:val="both"/>
        <w:rPr>
          <w:rFonts w:ascii="Arial" w:hAnsi="Arial" w:cs="Arial"/>
        </w:rPr>
      </w:pPr>
      <w:r>
        <w:rPr>
          <w:rFonts w:ascii="Arial" w:hAnsi="Arial"/>
        </w:rPr>
        <w:t>Effective risk management and assurance of the Company’s transparent and correct approach in the area of the Company’s transactions with the related parties or otherwise connected to the Company.</w:t>
      </w:r>
    </w:p>
    <w:p w14:paraId="72589E00" w14:textId="6C70235C" w:rsidR="00D31D79" w:rsidRPr="00307C61" w:rsidRDefault="00CB1A52" w:rsidP="00307C61">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452D5443" w:rsidR="005C6CD7" w:rsidRPr="00307C61" w:rsidRDefault="00412FDC" w:rsidP="00307C61">
      <w:pPr>
        <w:spacing w:before="100" w:beforeAutospacing="1" w:after="100" w:afterAutospacing="1" w:line="240" w:lineRule="auto"/>
        <w:ind w:firstLine="708"/>
        <w:jc w:val="both"/>
        <w:rPr>
          <w:rFonts w:ascii="Arial" w:hAnsi="Arial" w:cs="Arial"/>
          <w:color w:val="263B97"/>
        </w:rPr>
      </w:pPr>
      <w:r>
        <w:rPr>
          <w:rFonts w:ascii="Arial" w:hAnsi="Arial"/>
        </w:rPr>
        <w:t>Personal data of the close persons of the members of the Company</w:t>
      </w:r>
      <w:r w:rsidR="00E13EE7">
        <w:rPr>
          <w:rFonts w:ascii="Arial" w:hAnsi="Arial"/>
        </w:rPr>
        <w:t>´s</w:t>
      </w:r>
      <w:r>
        <w:rPr>
          <w:rFonts w:ascii="Arial" w:hAnsi="Arial"/>
        </w:rPr>
        <w:t xml:space="preserve"> bodies, who could be listed by them in the Company</w:t>
      </w:r>
      <w:r w:rsidR="00E13EE7">
        <w:rPr>
          <w:rFonts w:ascii="Arial" w:hAnsi="Arial"/>
        </w:rPr>
        <w:t>´s</w:t>
      </w:r>
      <w:r>
        <w:rPr>
          <w:rFonts w:ascii="Arial" w:hAnsi="Arial"/>
        </w:rPr>
        <w:t xml:space="preserve"> questionnaires are collected from the respective member of the Company</w:t>
      </w:r>
      <w:r w:rsidR="00E13EE7">
        <w:rPr>
          <w:rFonts w:ascii="Arial" w:hAnsi="Arial"/>
        </w:rPr>
        <w:t>´s</w:t>
      </w:r>
      <w:r>
        <w:rPr>
          <w:rFonts w:ascii="Arial" w:hAnsi="Arial"/>
        </w:rPr>
        <w:t xml:space="preserve"> body filling out the questionnaire. Personal data of the close persons of end users of benefits, who could be listed by them in the Company</w:t>
      </w:r>
      <w:r w:rsidR="00860EAE">
        <w:rPr>
          <w:rFonts w:ascii="Arial" w:hAnsi="Arial"/>
        </w:rPr>
        <w:t>´s</w:t>
      </w:r>
      <w:r>
        <w:rPr>
          <w:rFonts w:ascii="Arial" w:hAnsi="Arial"/>
        </w:rPr>
        <w:t xml:space="preserve"> questionnaires are collected from the respective </w:t>
      </w:r>
      <w:r w:rsidR="00860EAE" w:rsidRPr="00860EAE">
        <w:rPr>
          <w:rFonts w:ascii="Arial" w:hAnsi="Arial"/>
        </w:rPr>
        <w:t>beneficial owners</w:t>
      </w:r>
      <w:r w:rsidR="00860EAE" w:rsidRPr="00860EAE" w:rsidDel="00860EAE">
        <w:rPr>
          <w:rFonts w:ascii="Arial" w:hAnsi="Arial"/>
        </w:rPr>
        <w:t xml:space="preserve"> </w:t>
      </w:r>
      <w:r>
        <w:rPr>
          <w:rFonts w:ascii="Arial" w:hAnsi="Arial"/>
        </w:rPr>
        <w:t>filling out the questionnaire. Personal data of the members of a statutory body of the Company’s shareholder are obtained from the Company’s shareholder.</w:t>
      </w:r>
    </w:p>
    <w:p w14:paraId="70F3E2A3" w14:textId="476D2CC9" w:rsidR="00D31D79" w:rsidRPr="00307C61" w:rsidRDefault="007A73BF" w:rsidP="00307C61">
      <w:pPr>
        <w:spacing w:before="100" w:beforeAutospacing="1" w:after="100" w:afterAutospacing="1" w:line="240" w:lineRule="auto"/>
        <w:ind w:firstLine="708"/>
        <w:jc w:val="both"/>
        <w:rPr>
          <w:rFonts w:ascii="Arial" w:hAnsi="Arial" w:cs="Arial"/>
          <w:b/>
          <w:color w:val="263B97"/>
        </w:rPr>
      </w:pPr>
      <w:r>
        <w:rPr>
          <w:rFonts w:ascii="Arial" w:hAnsi="Arial"/>
          <w:b/>
          <w:color w:val="263B97"/>
        </w:rPr>
        <w:t>To whom do we provide personal data (so-called data recipient)?</w:t>
      </w:r>
    </w:p>
    <w:p w14:paraId="574A69AB" w14:textId="770676C9" w:rsidR="00480274" w:rsidRPr="00307C61" w:rsidRDefault="00C03C9D" w:rsidP="00307C61">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Personal data recipients include the person filed in the Register of Public Sector Partners, Register of Public Sector partners, the Company’s contractual partner (e.g. a bank), which screens the members of the board of directors, supervisory board of the Company</w:t>
      </w:r>
      <w:r w:rsidR="00BC15F8" w:rsidRPr="00BC15F8">
        <w:rPr>
          <w:rFonts w:ascii="Arial" w:hAnsi="Arial"/>
        </w:rPr>
        <w:t xml:space="preserve"> </w:t>
      </w:r>
      <w:r w:rsidR="00BC15F8" w:rsidRPr="00860EAE">
        <w:rPr>
          <w:rFonts w:ascii="Arial" w:hAnsi="Arial"/>
        </w:rPr>
        <w:t>beneficial owners</w:t>
      </w:r>
      <w:r>
        <w:rPr>
          <w:rFonts w:ascii="Arial" w:hAnsi="Arial"/>
        </w:rPr>
        <w:t xml:space="preserve"> of the Company’s benefits, or the members of the statutory bodies of the Company’s shareholders, tax administrator and supervisory authority. </w:t>
      </w:r>
      <w:r w:rsidR="00BC15F8">
        <w:rPr>
          <w:rFonts w:ascii="Arial" w:hAnsi="Arial"/>
        </w:rPr>
        <w:t xml:space="preserve"> </w:t>
      </w:r>
    </w:p>
    <w:p w14:paraId="5CC4B909" w14:textId="77777777" w:rsidR="004C7360" w:rsidRPr="00307C61" w:rsidRDefault="004C7360" w:rsidP="00307C61">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4E08052A" w:rsidR="004C7360" w:rsidRPr="00307C61" w:rsidRDefault="00C51121" w:rsidP="00307C61">
      <w:pPr>
        <w:spacing w:before="100" w:beforeAutospacing="1" w:after="100" w:afterAutospacing="1" w:line="240" w:lineRule="auto"/>
        <w:ind w:firstLine="708"/>
        <w:jc w:val="both"/>
        <w:rPr>
          <w:rFonts w:ascii="Arial" w:hAnsi="Arial" w:cs="Arial"/>
        </w:rPr>
      </w:pPr>
      <w:r>
        <w:rPr>
          <w:rFonts w:ascii="Arial" w:hAnsi="Arial"/>
        </w:rPr>
        <w:t xml:space="preserve">Yes, in particular if the Company’s contractual partner, which screens the members of the Company’s board of directors, supervisory board, </w:t>
      </w:r>
      <w:r w:rsidR="00BB31BE" w:rsidRPr="00860EAE">
        <w:rPr>
          <w:rFonts w:ascii="Arial" w:hAnsi="Arial"/>
        </w:rPr>
        <w:t>beneficial owners</w:t>
      </w:r>
      <w:r w:rsidR="00BB31BE" w:rsidRPr="00860EAE" w:rsidDel="00860EAE">
        <w:rPr>
          <w:rFonts w:ascii="Arial" w:hAnsi="Arial"/>
        </w:rPr>
        <w:t xml:space="preserve"> </w:t>
      </w:r>
      <w:r>
        <w:rPr>
          <w:rFonts w:ascii="Arial" w:hAnsi="Arial"/>
        </w:rPr>
        <w:t>of the Company’s benefits, or members of statutory bodies of the Company’s shareholders, is outside the EU (e.g. a bank). In such case the cross-border transfer is carried out based on Art. 49 (1) (d) of the General Data Protection Regulation.</w:t>
      </w:r>
      <w:r w:rsidR="00090813">
        <w:rPr>
          <w:rFonts w:ascii="Arial" w:hAnsi="Arial"/>
        </w:rPr>
        <w:t xml:space="preserve"> </w:t>
      </w:r>
    </w:p>
    <w:p w14:paraId="24D2EBFA" w14:textId="512506A4" w:rsidR="00D31D79" w:rsidRPr="00307C61" w:rsidRDefault="00D31D79" w:rsidP="00307C61">
      <w:pPr>
        <w:spacing w:before="100" w:beforeAutospacing="1" w:after="100" w:afterAutospacing="1" w:line="240" w:lineRule="auto"/>
        <w:ind w:firstLine="708"/>
        <w:jc w:val="both"/>
        <w:rPr>
          <w:rFonts w:ascii="Arial" w:hAnsi="Arial" w:cs="Arial"/>
          <w:b/>
          <w:color w:val="263B97"/>
        </w:rPr>
      </w:pPr>
      <w:r>
        <w:rPr>
          <w:rFonts w:ascii="Arial" w:hAnsi="Arial"/>
          <w:b/>
          <w:color w:val="263B97"/>
        </w:rPr>
        <w:t>How long do we</w:t>
      </w:r>
      <w:r w:rsidR="005900D7">
        <w:rPr>
          <w:rFonts w:ascii="Arial" w:hAnsi="Arial"/>
          <w:b/>
          <w:color w:val="263B97"/>
        </w:rPr>
        <w:t xml:space="preserve"> process </w:t>
      </w:r>
      <w:r>
        <w:rPr>
          <w:rFonts w:ascii="Arial" w:hAnsi="Arial"/>
          <w:b/>
          <w:color w:val="263B97"/>
        </w:rPr>
        <w:t>personal data (so-called storage period)?</w:t>
      </w:r>
    </w:p>
    <w:p w14:paraId="6B73B506" w14:textId="77777777" w:rsidR="00EE4DA2" w:rsidRPr="00307C61" w:rsidRDefault="00EE4DA2" w:rsidP="00307C61">
      <w:pPr>
        <w:jc w:val="both"/>
        <w:rPr>
          <w:rFonts w:ascii="Arial" w:hAnsi="Arial" w:cs="Arial"/>
          <w:bCs/>
        </w:rPr>
      </w:pPr>
      <w:r>
        <w:rPr>
          <w:rFonts w:ascii="Arial" w:hAnsi="Arial"/>
        </w:rPr>
        <w:t>Your personal data are processed for periods as follows:</w:t>
      </w:r>
    </w:p>
    <w:p w14:paraId="50F486DD" w14:textId="77777777" w:rsidR="00EE4DA2" w:rsidRPr="00307C61" w:rsidRDefault="00EE4DA2" w:rsidP="00307C61">
      <w:pPr>
        <w:pStyle w:val="Odsekzoznamu"/>
        <w:numPr>
          <w:ilvl w:val="0"/>
          <w:numId w:val="16"/>
        </w:numPr>
        <w:jc w:val="both"/>
        <w:rPr>
          <w:rFonts w:ascii="Arial" w:hAnsi="Arial" w:cs="Arial"/>
          <w:bCs/>
        </w:rPr>
      </w:pPr>
      <w:r>
        <w:rPr>
          <w:rFonts w:ascii="Arial" w:hAnsi="Arial"/>
        </w:rPr>
        <w:t xml:space="preserve">5 years from the performance of the action in relation to the Register of Public sector partners </w:t>
      </w:r>
    </w:p>
    <w:p w14:paraId="4FE6A47A" w14:textId="77777777" w:rsidR="00EE4DA2" w:rsidRPr="00307C61" w:rsidRDefault="00EE4DA2" w:rsidP="00307C61">
      <w:pPr>
        <w:pStyle w:val="Odsekzoznamu"/>
        <w:numPr>
          <w:ilvl w:val="0"/>
          <w:numId w:val="16"/>
        </w:numPr>
        <w:jc w:val="both"/>
        <w:rPr>
          <w:rFonts w:ascii="Arial" w:hAnsi="Arial" w:cs="Arial"/>
          <w:bCs/>
        </w:rPr>
      </w:pPr>
      <w:r>
        <w:rPr>
          <w:rFonts w:ascii="Arial" w:hAnsi="Arial"/>
        </w:rPr>
        <w:t>Participation in public offices, connection to other entities and demonstration of integrity - KYC questionnaires from counterparties - 10 years</w:t>
      </w:r>
    </w:p>
    <w:p w14:paraId="4AB38CF8" w14:textId="5E40AE24" w:rsidR="00E23A1A" w:rsidRPr="00307C61" w:rsidRDefault="00EE4DA2" w:rsidP="00307C61">
      <w:pPr>
        <w:pStyle w:val="Odsekzoznamu"/>
        <w:numPr>
          <w:ilvl w:val="0"/>
          <w:numId w:val="16"/>
        </w:numPr>
        <w:spacing w:before="100" w:beforeAutospacing="1" w:after="100" w:afterAutospacing="1" w:line="240" w:lineRule="auto"/>
        <w:jc w:val="both"/>
        <w:rPr>
          <w:rFonts w:ascii="Arial" w:hAnsi="Arial" w:cs="Arial"/>
          <w:bCs/>
        </w:rPr>
      </w:pPr>
      <w:r>
        <w:rPr>
          <w:rFonts w:ascii="Arial" w:hAnsi="Arial"/>
        </w:rPr>
        <w:t>Transfer pricing and examination of economic and personnel connection to third parties - 11 years.</w:t>
      </w:r>
    </w:p>
    <w:p w14:paraId="6533EAF2" w14:textId="77777777" w:rsidR="007D0453" w:rsidRPr="00307C61" w:rsidRDefault="007D0453" w:rsidP="00307C61">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307C61" w:rsidRDefault="007D0453" w:rsidP="00307C61">
      <w:pPr>
        <w:ind w:firstLine="708"/>
        <w:jc w:val="both"/>
        <w:rPr>
          <w:rFonts w:ascii="Arial" w:hAnsi="Arial" w:cs="Arial"/>
        </w:rPr>
      </w:pPr>
      <w:r>
        <w:rPr>
          <w:rFonts w:ascii="Arial" w:hAnsi="Arial"/>
        </w:rPr>
        <w:t>As a data subject you have following rights:</w:t>
      </w:r>
    </w:p>
    <w:p w14:paraId="203FC8CC" w14:textId="77777777" w:rsidR="009448AF" w:rsidRPr="00307C61" w:rsidRDefault="009448AF" w:rsidP="00307C61">
      <w:pPr>
        <w:jc w:val="both"/>
        <w:rPr>
          <w:rFonts w:ascii="Arial" w:hAnsi="Arial" w:cs="Arial"/>
        </w:rPr>
      </w:pPr>
      <w:r>
        <w:rPr>
          <w:rFonts w:ascii="Arial" w:hAnsi="Arial"/>
        </w:rPr>
        <w:t>With respect to the Company’s legal obligation:</w:t>
      </w:r>
    </w:p>
    <w:p w14:paraId="4A06F2C1"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 xml:space="preserve">The right of access </w:t>
      </w:r>
    </w:p>
    <w:p w14:paraId="079BBC3F"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 xml:space="preserve">The right to rectification </w:t>
      </w:r>
    </w:p>
    <w:p w14:paraId="7C91601A"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 xml:space="preserve">The right to erasure (‘right to be forgotten’) </w:t>
      </w:r>
    </w:p>
    <w:p w14:paraId="7020AD85"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The right to request restriction of personal data processing</w:t>
      </w:r>
    </w:p>
    <w:p w14:paraId="30ADACB2" w14:textId="77777777" w:rsidR="009448AF" w:rsidRPr="00307C61" w:rsidRDefault="009448AF" w:rsidP="00307C61">
      <w:pPr>
        <w:pStyle w:val="Odsekzoznamu"/>
        <w:numPr>
          <w:ilvl w:val="0"/>
          <w:numId w:val="14"/>
        </w:numPr>
        <w:jc w:val="both"/>
        <w:rPr>
          <w:rFonts w:ascii="Arial" w:hAnsi="Arial" w:cs="Arial"/>
        </w:rPr>
      </w:pPr>
      <w:r>
        <w:rPr>
          <w:rFonts w:ascii="Arial" w:hAnsi="Arial"/>
        </w:rPr>
        <w:t>The right to lodge a complaint with a supervisory authority</w:t>
      </w:r>
    </w:p>
    <w:p w14:paraId="19593051" w14:textId="77777777" w:rsidR="009448AF" w:rsidRPr="00307C61" w:rsidRDefault="009448AF" w:rsidP="00307C61">
      <w:pPr>
        <w:jc w:val="both"/>
        <w:rPr>
          <w:rFonts w:ascii="Arial" w:hAnsi="Arial" w:cs="Arial"/>
        </w:rPr>
      </w:pPr>
      <w:r>
        <w:rPr>
          <w:rFonts w:ascii="Arial" w:hAnsi="Arial"/>
        </w:rPr>
        <w:t>With respect to the Company’s legitimate interest:</w:t>
      </w:r>
    </w:p>
    <w:p w14:paraId="0D9F4A80"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 xml:space="preserve">The right of access </w:t>
      </w:r>
    </w:p>
    <w:p w14:paraId="32F9D762"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 xml:space="preserve">The right to rectification </w:t>
      </w:r>
    </w:p>
    <w:p w14:paraId="35C89DFF"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 xml:space="preserve">The right to erasure (‘right to be forgotten’) </w:t>
      </w:r>
    </w:p>
    <w:p w14:paraId="6C621FD8" w14:textId="77777777" w:rsidR="009448AF" w:rsidRPr="00307C61" w:rsidRDefault="009448AF" w:rsidP="00307C61">
      <w:pPr>
        <w:pStyle w:val="Odsekzoznamu"/>
        <w:numPr>
          <w:ilvl w:val="0"/>
          <w:numId w:val="14"/>
        </w:numPr>
        <w:jc w:val="both"/>
        <w:rPr>
          <w:rFonts w:ascii="Arial" w:hAnsi="Arial" w:cs="Arial"/>
        </w:rPr>
      </w:pPr>
      <w:r>
        <w:rPr>
          <w:rFonts w:ascii="Arial" w:hAnsi="Arial"/>
          <w:color w:val="2D2D2D"/>
        </w:rPr>
        <w:t>The right to request restriction of personal data processing</w:t>
      </w:r>
    </w:p>
    <w:p w14:paraId="0A7C6652" w14:textId="77777777" w:rsidR="009448AF" w:rsidRPr="00307C61" w:rsidRDefault="009448AF" w:rsidP="00307C61">
      <w:pPr>
        <w:pStyle w:val="Odsekzoznamu"/>
        <w:numPr>
          <w:ilvl w:val="0"/>
          <w:numId w:val="14"/>
        </w:numPr>
        <w:jc w:val="both"/>
        <w:rPr>
          <w:rFonts w:ascii="Arial" w:hAnsi="Arial" w:cs="Arial"/>
          <w:b/>
        </w:rPr>
      </w:pPr>
      <w:r>
        <w:rPr>
          <w:rFonts w:ascii="Arial" w:hAnsi="Arial"/>
          <w:b/>
          <w:color w:val="000000"/>
        </w:rPr>
        <w:t xml:space="preserve">The right to object </w:t>
      </w:r>
    </w:p>
    <w:p w14:paraId="28A2A075" w14:textId="2A4538EB" w:rsidR="007D0453" w:rsidRPr="00307C61" w:rsidRDefault="009448AF" w:rsidP="00307C61">
      <w:pPr>
        <w:pStyle w:val="Odsekzoznamu"/>
        <w:numPr>
          <w:ilvl w:val="0"/>
          <w:numId w:val="14"/>
        </w:numPr>
        <w:jc w:val="both"/>
        <w:rPr>
          <w:rFonts w:ascii="Arial" w:hAnsi="Arial" w:cs="Arial"/>
          <w:b/>
        </w:rPr>
      </w:pPr>
      <w:r>
        <w:rPr>
          <w:rFonts w:ascii="Arial" w:hAnsi="Arial"/>
        </w:rPr>
        <w:t>The right to lodge a complaint with a supervisory authority.</w:t>
      </w:r>
    </w:p>
    <w:p w14:paraId="01F26114" w14:textId="6B0F6ECF" w:rsidR="007D0453" w:rsidRPr="00307C61" w:rsidRDefault="007D0453" w:rsidP="00307C61">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complaint are published on the website of the office at</w:t>
      </w:r>
      <w:r>
        <w:t xml:space="preserve"> </w:t>
      </w:r>
      <w:hyperlink r:id="rId13" w:history="1">
        <w:r>
          <w:rPr>
            <w:rStyle w:val="Hypertextovprepojenie"/>
            <w:rFonts w:ascii="Arial" w:hAnsi="Arial"/>
          </w:rPr>
          <w:t>www.dataprotection.gov.sk</w:t>
        </w:r>
      </w:hyperlink>
      <w:r>
        <w:rPr>
          <w:rStyle w:val="Hypertextovprepojenie"/>
          <w:rFonts w:ascii="Arial" w:hAnsi="Arial"/>
          <w:color w:val="auto"/>
        </w:rPr>
        <w:t>.</w:t>
      </w:r>
    </w:p>
    <w:p w14:paraId="10EBCDAC" w14:textId="525760FA" w:rsidR="003D1F01" w:rsidRPr="00307C61" w:rsidRDefault="007D0453" w:rsidP="00307C61">
      <w:pPr>
        <w:ind w:firstLine="708"/>
        <w:jc w:val="both"/>
        <w:rPr>
          <w:rFonts w:ascii="Arial" w:eastAsia="Times New Roman" w:hAnsi="Arial" w:cs="Arial"/>
          <w:color w:val="2D2D2D"/>
        </w:rPr>
      </w:pPr>
      <w:r>
        <w:rPr>
          <w:rFonts w:ascii="Arial" w:hAnsi="Arial"/>
          <w:color w:val="2D2D2D"/>
        </w:rPr>
        <w:t xml:space="preserve">Further information on the scope of the above rights </w:t>
      </w:r>
      <w:proofErr w:type="gramStart"/>
      <w:r>
        <w:rPr>
          <w:rFonts w:ascii="Arial" w:hAnsi="Arial"/>
          <w:color w:val="2D2D2D"/>
        </w:rPr>
        <w:t>is provided</w:t>
      </w:r>
      <w:proofErr w:type="gramEnd"/>
      <w:r>
        <w:rPr>
          <w:rFonts w:ascii="Arial" w:hAnsi="Arial"/>
          <w:color w:val="2D2D2D"/>
        </w:rPr>
        <w:t xml:space="preserve"> on the Company’s website</w:t>
      </w:r>
      <w:r w:rsidR="0075236B">
        <w:rPr>
          <w:rFonts w:ascii="Arial" w:hAnsi="Arial"/>
          <w:color w:val="2D2D2D"/>
        </w:rPr>
        <w:t xml:space="preserve"> </w:t>
      </w:r>
      <w:hyperlink r:id="rId14" w:history="1">
        <w:r w:rsidR="0075236B">
          <w:rPr>
            <w:rStyle w:val="Hypertextovprepojenie"/>
            <w:rFonts w:ascii="Arial" w:hAnsi="Arial"/>
          </w:rPr>
          <w:t>www.seas.</w:t>
        </w:r>
        <w:bookmarkStart w:id="0" w:name="_GoBack"/>
        <w:bookmarkEnd w:id="0"/>
        <w:r w:rsidR="0075236B">
          <w:rPr>
            <w:rStyle w:val="Hypertextovprepojenie"/>
            <w:rFonts w:ascii="Arial" w:hAnsi="Arial"/>
          </w:rPr>
          <w:t>sk/gdpr</w:t>
        </w:r>
      </w:hyperlink>
      <w:r>
        <w:rPr>
          <w:rFonts w:ascii="Arial" w:hAnsi="Arial"/>
          <w:color w:val="2D2D2D"/>
        </w:rPr>
        <w:t>.</w:t>
      </w:r>
    </w:p>
    <w:p w14:paraId="40DC9D99" w14:textId="77777777" w:rsidR="003D1F01" w:rsidRPr="00307C61" w:rsidRDefault="003D1F01" w:rsidP="00307C61">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307C61" w:rsidRDefault="003D1F01" w:rsidP="00307C61">
      <w:pPr>
        <w:ind w:firstLine="708"/>
        <w:jc w:val="both"/>
        <w:rPr>
          <w:rFonts w:ascii="Arial" w:hAnsi="Arial" w:cs="Arial"/>
          <w:b/>
          <w:color w:val="263B97"/>
        </w:rPr>
      </w:pPr>
      <w:r>
        <w:rPr>
          <w:rFonts w:ascii="Arial" w:hAnsi="Arial"/>
        </w:rPr>
        <w:t>You can exercise your rights in our Company at any time in the following ways:</w:t>
      </w:r>
    </w:p>
    <w:p w14:paraId="3ADEB028" w14:textId="77777777" w:rsidR="000408C6" w:rsidRPr="00241E71" w:rsidRDefault="000408C6" w:rsidP="000408C6">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5" w:history="1">
        <w:r w:rsidRPr="00241E71">
          <w:rPr>
            <w:rStyle w:val="Hypertextovprepojenie"/>
            <w:rFonts w:ascii="Arial" w:hAnsi="Arial"/>
          </w:rPr>
          <w:t>headquarters</w:t>
        </w:r>
      </w:hyperlink>
      <w:r w:rsidRPr="00241E71">
        <w:rPr>
          <w:rFonts w:ascii="Arial" w:hAnsi="Arial"/>
        </w:rPr>
        <w:t xml:space="preserve">; </w:t>
      </w:r>
    </w:p>
    <w:p w14:paraId="0C18BF28" w14:textId="77777777" w:rsidR="000408C6" w:rsidRPr="00B950FE" w:rsidRDefault="000408C6" w:rsidP="000408C6">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6" w:history="1">
        <w:r w:rsidRPr="00241E71">
          <w:rPr>
            <w:rStyle w:val="Hypertextovprepojenie"/>
            <w:rFonts w:ascii="Arial" w:hAnsi="Arial"/>
          </w:rPr>
          <w:t>Company’s address</w:t>
        </w:r>
      </w:hyperlink>
      <w:r>
        <w:rPr>
          <w:rFonts w:ascii="Arial" w:hAnsi="Arial"/>
        </w:rPr>
        <w:t xml:space="preserve">; </w:t>
      </w:r>
    </w:p>
    <w:p w14:paraId="2C6A2618" w14:textId="77777777" w:rsidR="000408C6" w:rsidRPr="007B5AE6" w:rsidRDefault="000408C6" w:rsidP="000408C6">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7" w:history="1">
        <w:r>
          <w:rPr>
            <w:rStyle w:val="Hypertextovprepojenie"/>
            <w:rFonts w:ascii="Arial" w:hAnsi="Arial"/>
          </w:rPr>
          <w:t>dpo@seas.sk</w:t>
        </w:r>
      </w:hyperlink>
      <w:r>
        <w:rPr>
          <w:rStyle w:val="Hypertextovprepojenie"/>
          <w:rFonts w:ascii="Arial" w:hAnsi="Arial"/>
          <w:color w:val="auto"/>
          <w:u w:val="none"/>
        </w:rPr>
        <w:t xml:space="preserve">. </w:t>
      </w:r>
    </w:p>
    <w:p w14:paraId="1D003485" w14:textId="77777777" w:rsidR="007A73BF" w:rsidRPr="00307C61" w:rsidRDefault="007A73BF" w:rsidP="00307C61">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3B233B5" w14:textId="6941768C" w:rsidR="00217E21" w:rsidRPr="00217E21" w:rsidRDefault="00217E21" w:rsidP="00217E21">
      <w:pPr>
        <w:ind w:firstLine="708"/>
        <w:jc w:val="both"/>
        <w:rPr>
          <w:rFonts w:ascii="Arial" w:hAnsi="Arial" w:cs="Arial"/>
        </w:rPr>
      </w:pPr>
      <w:r>
        <w:rPr>
          <w:rFonts w:ascii="Arial" w:hAnsi="Arial"/>
        </w:rPr>
        <w:t xml:space="preserve">Providing your personal data requested from </w:t>
      </w:r>
      <w:r>
        <w:rPr>
          <w:rFonts w:ascii="Arial" w:hAnsi="Arial"/>
          <w:b/>
          <w:bCs/>
        </w:rPr>
        <w:t xml:space="preserve">a member of the Company’s board of directors and from the </w:t>
      </w:r>
      <w:r w:rsidR="00A71B5E" w:rsidRPr="00860EAE">
        <w:rPr>
          <w:rFonts w:ascii="Arial" w:hAnsi="Arial"/>
        </w:rPr>
        <w:t>beneficial owners</w:t>
      </w:r>
      <w:r w:rsidR="00A71B5E" w:rsidRPr="00860EAE" w:rsidDel="00860EAE">
        <w:rPr>
          <w:rFonts w:ascii="Arial" w:hAnsi="Arial"/>
        </w:rPr>
        <w:t xml:space="preserve"> </w:t>
      </w:r>
      <w:r>
        <w:rPr>
          <w:rFonts w:ascii="Arial" w:hAnsi="Arial"/>
        </w:rPr>
        <w:t xml:space="preserve">in relation to the participation in public offices and reviewing of your status in relation the compliance with international sanctions is a legal requirement. Refusing to provide the personal data may result in the Company not being able to duly perform their contractual obligations. Providing your personal data requested from a member of the Company’s board of directors and from the </w:t>
      </w:r>
      <w:r w:rsidR="00A71B5E" w:rsidRPr="00860EAE">
        <w:rPr>
          <w:rFonts w:ascii="Arial" w:hAnsi="Arial"/>
        </w:rPr>
        <w:t>beneficial owners</w:t>
      </w:r>
      <w:r>
        <w:rPr>
          <w:rFonts w:ascii="Arial" w:hAnsi="Arial"/>
        </w:rPr>
        <w:t xml:space="preserve"> in relation to the connection to other entities, transfer pricing, and reviewing of economic and personnel connections to third parties and in relation to the demonstration of integrity is n</w:t>
      </w:r>
      <w:r w:rsidR="002A64F3">
        <w:rPr>
          <w:rFonts w:ascii="Arial" w:hAnsi="Arial"/>
        </w:rPr>
        <w:t>either</w:t>
      </w:r>
      <w:r>
        <w:rPr>
          <w:rFonts w:ascii="Arial" w:hAnsi="Arial"/>
        </w:rPr>
        <w:t xml:space="preserve"> a legal nor contractual requirement, nor a requirement necessary to enter into a contract with you. Without the data being provided, the Company would not be able to dully perform its legal obligations.</w:t>
      </w:r>
      <w:r w:rsidR="00A71B5E">
        <w:rPr>
          <w:rFonts w:ascii="Arial" w:hAnsi="Arial"/>
        </w:rPr>
        <w:t xml:space="preserve">  </w:t>
      </w:r>
    </w:p>
    <w:p w14:paraId="053F1102" w14:textId="32364A08" w:rsidR="007A73BF" w:rsidRDefault="00217E21" w:rsidP="00217E21">
      <w:pPr>
        <w:ind w:firstLine="708"/>
        <w:jc w:val="both"/>
        <w:rPr>
          <w:rFonts w:ascii="Arial" w:hAnsi="Arial" w:cs="Arial"/>
        </w:rPr>
      </w:pPr>
      <w:r>
        <w:rPr>
          <w:rFonts w:ascii="Arial" w:hAnsi="Arial"/>
        </w:rPr>
        <w:t xml:space="preserve">Providing your personal data requested from </w:t>
      </w:r>
      <w:r>
        <w:rPr>
          <w:rFonts w:ascii="Arial" w:hAnsi="Arial"/>
          <w:b/>
          <w:bCs/>
        </w:rPr>
        <w:t>a member of the Company’s board of directors and from members of the statutory bodies of Company’s shareholders</w:t>
      </w:r>
      <w:r>
        <w:rPr>
          <w:rFonts w:ascii="Arial" w:hAnsi="Arial"/>
        </w:rPr>
        <w:t xml:space="preserve"> in relation to the reviewing of your status in relation the compliance with international sanctions is a legal requirement. Refusing to provide the personal data may result in the Company not being able to duly perform their contractual obligations. In other cases, providing your personal data is n</w:t>
      </w:r>
      <w:r w:rsidR="002A64F3">
        <w:rPr>
          <w:rFonts w:ascii="Arial" w:hAnsi="Arial"/>
        </w:rPr>
        <w:t>either</w:t>
      </w:r>
      <w:r>
        <w:rPr>
          <w:rFonts w:ascii="Arial" w:hAnsi="Arial"/>
        </w:rPr>
        <w:t xml:space="preserve"> a legal nor a contractual requirement, nor a requirement necessary to enter into a contract with the data subject. Without the data being provided, the Company would not be able to dully perform its legal obligations.</w:t>
      </w:r>
    </w:p>
    <w:p w14:paraId="7B443D43" w14:textId="77777777" w:rsidR="00217E21" w:rsidRPr="00217E21" w:rsidRDefault="00217E21" w:rsidP="00217E21">
      <w:pPr>
        <w:ind w:firstLine="708"/>
        <w:jc w:val="both"/>
        <w:rPr>
          <w:rFonts w:ascii="Arial" w:hAnsi="Arial" w:cs="Arial"/>
        </w:rPr>
      </w:pPr>
    </w:p>
    <w:p w14:paraId="5F7C3272" w14:textId="2832E8B7" w:rsidR="00B1259A" w:rsidRPr="00307C61" w:rsidRDefault="00BA2C16" w:rsidP="00307C61">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566B73AC" w:rsidR="00B1259A" w:rsidRPr="00307C61" w:rsidRDefault="00C51121" w:rsidP="00307C61">
      <w:pPr>
        <w:ind w:firstLine="708"/>
        <w:jc w:val="both"/>
        <w:rPr>
          <w:rFonts w:ascii="Arial" w:hAnsi="Arial" w:cs="Arial"/>
          <w:i/>
          <w:color w:val="808080" w:themeColor="background1" w:themeShade="80"/>
        </w:rPr>
      </w:pPr>
      <w:r>
        <w:rPr>
          <w:rFonts w:ascii="Arial" w:hAnsi="Arial"/>
        </w:rPr>
        <w:t>No</w:t>
      </w:r>
    </w:p>
    <w:sectPr w:rsidR="00B1259A" w:rsidRPr="00307C61" w:rsidSect="003E5D4B">
      <w:headerReference w:type="even" r:id="rId18"/>
      <w:headerReference w:type="default" r:id="rId19"/>
      <w:footerReference w:type="even" r:id="rId20"/>
      <w:footerReference w:type="default" r:id="rId21"/>
      <w:headerReference w:type="first" r:id="rId22"/>
      <w:footerReference w:type="first" r:id="rId23"/>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850F7" w14:textId="77777777" w:rsidR="00F30595" w:rsidRDefault="00F30595" w:rsidP="00447C9E">
      <w:pPr>
        <w:spacing w:after="0" w:line="240" w:lineRule="auto"/>
      </w:pPr>
      <w:r>
        <w:separator/>
      </w:r>
    </w:p>
  </w:endnote>
  <w:endnote w:type="continuationSeparator" w:id="0">
    <w:p w14:paraId="51C35AE6" w14:textId="77777777" w:rsidR="00F30595" w:rsidRDefault="00F30595"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2F275" w14:textId="77777777" w:rsidR="00653994" w:rsidRDefault="0065399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3657F8E6" w:rsidR="00447C9E" w:rsidRPr="00653994" w:rsidRDefault="00653994" w:rsidP="00653994">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D41B7" w14:textId="77777777" w:rsidR="00653994" w:rsidRDefault="006539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18B55" w14:textId="77777777" w:rsidR="00F30595" w:rsidRDefault="00F30595" w:rsidP="00447C9E">
      <w:pPr>
        <w:spacing w:after="0" w:line="240" w:lineRule="auto"/>
      </w:pPr>
      <w:r>
        <w:separator/>
      </w:r>
    </w:p>
  </w:footnote>
  <w:footnote w:type="continuationSeparator" w:id="0">
    <w:p w14:paraId="58B86A0A" w14:textId="77777777" w:rsidR="00F30595" w:rsidRDefault="00F30595"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C3F6" w14:textId="77777777" w:rsidR="00653994" w:rsidRDefault="0065399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7524923E"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230F2" w14:textId="77777777" w:rsidR="00653994" w:rsidRDefault="006539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so7D46"/>
      </v:shape>
    </w:pict>
  </w:numPicBullet>
  <w:abstractNum w:abstractNumId="0" w15:restartNumberingAfterBreak="0">
    <w:nsid w:val="041F5816"/>
    <w:multiLevelType w:val="hybridMultilevel"/>
    <w:tmpl w:val="FC804A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02550C"/>
    <w:multiLevelType w:val="hybridMultilevel"/>
    <w:tmpl w:val="0A7A5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1C4CCB"/>
    <w:multiLevelType w:val="hybridMultilevel"/>
    <w:tmpl w:val="95B484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0F927E5"/>
    <w:multiLevelType w:val="hybridMultilevel"/>
    <w:tmpl w:val="5EDE0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A120F83"/>
    <w:multiLevelType w:val="hybridMultilevel"/>
    <w:tmpl w:val="32A2C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E28421B"/>
    <w:multiLevelType w:val="hybridMultilevel"/>
    <w:tmpl w:val="756295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5E6A6431"/>
    <w:multiLevelType w:val="hybridMultilevel"/>
    <w:tmpl w:val="774E4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68572723"/>
    <w:multiLevelType w:val="hybridMultilevel"/>
    <w:tmpl w:val="7B7E3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9FD4BA4"/>
    <w:multiLevelType w:val="hybridMultilevel"/>
    <w:tmpl w:val="206E8D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7"/>
  </w:num>
  <w:num w:numId="4">
    <w:abstractNumId w:val="12"/>
  </w:num>
  <w:num w:numId="5">
    <w:abstractNumId w:val="9"/>
  </w:num>
  <w:num w:numId="6">
    <w:abstractNumId w:val="13"/>
  </w:num>
  <w:num w:numId="7">
    <w:abstractNumId w:val="15"/>
  </w:num>
  <w:num w:numId="8">
    <w:abstractNumId w:val="4"/>
  </w:num>
  <w:num w:numId="9">
    <w:abstractNumId w:val="17"/>
  </w:num>
  <w:num w:numId="10">
    <w:abstractNumId w:val="2"/>
  </w:num>
  <w:num w:numId="11">
    <w:abstractNumId w:val="8"/>
  </w:num>
  <w:num w:numId="12">
    <w:abstractNumId w:val="14"/>
  </w:num>
  <w:num w:numId="13">
    <w:abstractNumId w:val="16"/>
  </w:num>
  <w:num w:numId="14">
    <w:abstractNumId w:val="3"/>
  </w:num>
  <w:num w:numId="15">
    <w:abstractNumId w:val="1"/>
  </w:num>
  <w:num w:numId="16">
    <w:abstractNumId w:val="10"/>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408C6"/>
    <w:rsid w:val="00056109"/>
    <w:rsid w:val="00086EAD"/>
    <w:rsid w:val="00090431"/>
    <w:rsid w:val="00090813"/>
    <w:rsid w:val="000A0BE7"/>
    <w:rsid w:val="000A6A9A"/>
    <w:rsid w:val="000C1A31"/>
    <w:rsid w:val="000D18C8"/>
    <w:rsid w:val="000D3F33"/>
    <w:rsid w:val="000E16AA"/>
    <w:rsid w:val="000F59AB"/>
    <w:rsid w:val="0012729A"/>
    <w:rsid w:val="00130434"/>
    <w:rsid w:val="001309D4"/>
    <w:rsid w:val="00170543"/>
    <w:rsid w:val="00170E0E"/>
    <w:rsid w:val="00170F23"/>
    <w:rsid w:val="00183E92"/>
    <w:rsid w:val="001B3FB7"/>
    <w:rsid w:val="001C709D"/>
    <w:rsid w:val="001E2A69"/>
    <w:rsid w:val="00201BAE"/>
    <w:rsid w:val="00204993"/>
    <w:rsid w:val="00210B81"/>
    <w:rsid w:val="00216F8D"/>
    <w:rsid w:val="00217E21"/>
    <w:rsid w:val="002216B7"/>
    <w:rsid w:val="00232BDA"/>
    <w:rsid w:val="00241DB2"/>
    <w:rsid w:val="00244FB3"/>
    <w:rsid w:val="00245A4A"/>
    <w:rsid w:val="00247B24"/>
    <w:rsid w:val="00265FD2"/>
    <w:rsid w:val="00267A16"/>
    <w:rsid w:val="0027531F"/>
    <w:rsid w:val="002A64F3"/>
    <w:rsid w:val="002C7673"/>
    <w:rsid w:val="002D0583"/>
    <w:rsid w:val="002E00FF"/>
    <w:rsid w:val="00303451"/>
    <w:rsid w:val="00307215"/>
    <w:rsid w:val="00307C61"/>
    <w:rsid w:val="00321513"/>
    <w:rsid w:val="003428E2"/>
    <w:rsid w:val="00347721"/>
    <w:rsid w:val="00362A58"/>
    <w:rsid w:val="0038249E"/>
    <w:rsid w:val="003A21F0"/>
    <w:rsid w:val="003A569C"/>
    <w:rsid w:val="003A6B7C"/>
    <w:rsid w:val="003B6CB4"/>
    <w:rsid w:val="003D1F01"/>
    <w:rsid w:val="003E175A"/>
    <w:rsid w:val="003E4D69"/>
    <w:rsid w:val="003E5D4B"/>
    <w:rsid w:val="003E719A"/>
    <w:rsid w:val="003E7459"/>
    <w:rsid w:val="003F2479"/>
    <w:rsid w:val="003F3F6B"/>
    <w:rsid w:val="003F45CB"/>
    <w:rsid w:val="004012E0"/>
    <w:rsid w:val="00412FDC"/>
    <w:rsid w:val="00425594"/>
    <w:rsid w:val="00437B09"/>
    <w:rsid w:val="0044731F"/>
    <w:rsid w:val="00447C9E"/>
    <w:rsid w:val="004578A1"/>
    <w:rsid w:val="00463A94"/>
    <w:rsid w:val="004727A6"/>
    <w:rsid w:val="00480274"/>
    <w:rsid w:val="00491744"/>
    <w:rsid w:val="004C60A7"/>
    <w:rsid w:val="004C65FA"/>
    <w:rsid w:val="004C7360"/>
    <w:rsid w:val="004E2C21"/>
    <w:rsid w:val="004E3669"/>
    <w:rsid w:val="004F28FD"/>
    <w:rsid w:val="004F699A"/>
    <w:rsid w:val="0050666C"/>
    <w:rsid w:val="0051684C"/>
    <w:rsid w:val="00521827"/>
    <w:rsid w:val="005222A3"/>
    <w:rsid w:val="0053336C"/>
    <w:rsid w:val="0055187D"/>
    <w:rsid w:val="0056705D"/>
    <w:rsid w:val="005677B6"/>
    <w:rsid w:val="0057780D"/>
    <w:rsid w:val="00585CAB"/>
    <w:rsid w:val="005900D7"/>
    <w:rsid w:val="005956B2"/>
    <w:rsid w:val="005B498D"/>
    <w:rsid w:val="005C42BD"/>
    <w:rsid w:val="005C6CD7"/>
    <w:rsid w:val="005D23E7"/>
    <w:rsid w:val="005D540A"/>
    <w:rsid w:val="005D797D"/>
    <w:rsid w:val="005E344C"/>
    <w:rsid w:val="006018B1"/>
    <w:rsid w:val="00605E29"/>
    <w:rsid w:val="00635FD2"/>
    <w:rsid w:val="00643409"/>
    <w:rsid w:val="006510DA"/>
    <w:rsid w:val="00653994"/>
    <w:rsid w:val="00655C85"/>
    <w:rsid w:val="006625D4"/>
    <w:rsid w:val="00686252"/>
    <w:rsid w:val="006B0008"/>
    <w:rsid w:val="006B4AE0"/>
    <w:rsid w:val="006B5B12"/>
    <w:rsid w:val="006B6EF4"/>
    <w:rsid w:val="006C30AD"/>
    <w:rsid w:val="006C4101"/>
    <w:rsid w:val="006E50EA"/>
    <w:rsid w:val="006F4829"/>
    <w:rsid w:val="00704BBB"/>
    <w:rsid w:val="007076FE"/>
    <w:rsid w:val="00715825"/>
    <w:rsid w:val="00725B1E"/>
    <w:rsid w:val="00734FC0"/>
    <w:rsid w:val="00742919"/>
    <w:rsid w:val="007449F5"/>
    <w:rsid w:val="00746BD0"/>
    <w:rsid w:val="00747D85"/>
    <w:rsid w:val="0075236B"/>
    <w:rsid w:val="00754B63"/>
    <w:rsid w:val="00761A8B"/>
    <w:rsid w:val="00763563"/>
    <w:rsid w:val="00785BDE"/>
    <w:rsid w:val="007A2C47"/>
    <w:rsid w:val="007A73BF"/>
    <w:rsid w:val="007D0453"/>
    <w:rsid w:val="007E2B35"/>
    <w:rsid w:val="007E6C08"/>
    <w:rsid w:val="007F1DDD"/>
    <w:rsid w:val="007F31C2"/>
    <w:rsid w:val="007F4DF1"/>
    <w:rsid w:val="0082077C"/>
    <w:rsid w:val="00845356"/>
    <w:rsid w:val="008500C7"/>
    <w:rsid w:val="00860EAE"/>
    <w:rsid w:val="008630D0"/>
    <w:rsid w:val="00863235"/>
    <w:rsid w:val="008752F4"/>
    <w:rsid w:val="0087570F"/>
    <w:rsid w:val="00884DF2"/>
    <w:rsid w:val="00895D12"/>
    <w:rsid w:val="00896915"/>
    <w:rsid w:val="008B1DCC"/>
    <w:rsid w:val="008B6481"/>
    <w:rsid w:val="008C05BD"/>
    <w:rsid w:val="008E7564"/>
    <w:rsid w:val="009040D6"/>
    <w:rsid w:val="00905B30"/>
    <w:rsid w:val="00911651"/>
    <w:rsid w:val="00924D1D"/>
    <w:rsid w:val="0092715E"/>
    <w:rsid w:val="00936A08"/>
    <w:rsid w:val="009448AF"/>
    <w:rsid w:val="009451DC"/>
    <w:rsid w:val="009655B3"/>
    <w:rsid w:val="00966D24"/>
    <w:rsid w:val="009741CF"/>
    <w:rsid w:val="009A3B11"/>
    <w:rsid w:val="009B552B"/>
    <w:rsid w:val="009C66C4"/>
    <w:rsid w:val="009C76A9"/>
    <w:rsid w:val="009D7028"/>
    <w:rsid w:val="009E524E"/>
    <w:rsid w:val="009F15AF"/>
    <w:rsid w:val="009F2A6B"/>
    <w:rsid w:val="009F4B97"/>
    <w:rsid w:val="009F688D"/>
    <w:rsid w:val="00A051FE"/>
    <w:rsid w:val="00A06624"/>
    <w:rsid w:val="00A2325D"/>
    <w:rsid w:val="00A258AB"/>
    <w:rsid w:val="00A30550"/>
    <w:rsid w:val="00A321BB"/>
    <w:rsid w:val="00A3340B"/>
    <w:rsid w:val="00A426FD"/>
    <w:rsid w:val="00A61A5E"/>
    <w:rsid w:val="00A704B8"/>
    <w:rsid w:val="00A71B5E"/>
    <w:rsid w:val="00A73008"/>
    <w:rsid w:val="00A76883"/>
    <w:rsid w:val="00A845E3"/>
    <w:rsid w:val="00A9727F"/>
    <w:rsid w:val="00AC0AF4"/>
    <w:rsid w:val="00AD35DF"/>
    <w:rsid w:val="00AD641A"/>
    <w:rsid w:val="00AE2C3E"/>
    <w:rsid w:val="00AF2AD1"/>
    <w:rsid w:val="00AF469C"/>
    <w:rsid w:val="00B0245C"/>
    <w:rsid w:val="00B1259A"/>
    <w:rsid w:val="00B17AF4"/>
    <w:rsid w:val="00B2467F"/>
    <w:rsid w:val="00B40DB4"/>
    <w:rsid w:val="00B54FF7"/>
    <w:rsid w:val="00B8011C"/>
    <w:rsid w:val="00B91BE0"/>
    <w:rsid w:val="00BA1EED"/>
    <w:rsid w:val="00BA2C16"/>
    <w:rsid w:val="00BB31BE"/>
    <w:rsid w:val="00BC15F8"/>
    <w:rsid w:val="00BE70E0"/>
    <w:rsid w:val="00BF66E8"/>
    <w:rsid w:val="00C03C9D"/>
    <w:rsid w:val="00C05E6B"/>
    <w:rsid w:val="00C0628A"/>
    <w:rsid w:val="00C15B4F"/>
    <w:rsid w:val="00C21B75"/>
    <w:rsid w:val="00C36A21"/>
    <w:rsid w:val="00C42985"/>
    <w:rsid w:val="00C51121"/>
    <w:rsid w:val="00C961C5"/>
    <w:rsid w:val="00CA2991"/>
    <w:rsid w:val="00CB1A52"/>
    <w:rsid w:val="00CB7357"/>
    <w:rsid w:val="00CE0AEB"/>
    <w:rsid w:val="00D00AF5"/>
    <w:rsid w:val="00D10B33"/>
    <w:rsid w:val="00D1281F"/>
    <w:rsid w:val="00D23640"/>
    <w:rsid w:val="00D31D79"/>
    <w:rsid w:val="00D3768E"/>
    <w:rsid w:val="00D42363"/>
    <w:rsid w:val="00D629B2"/>
    <w:rsid w:val="00D837A4"/>
    <w:rsid w:val="00DA3152"/>
    <w:rsid w:val="00DB052B"/>
    <w:rsid w:val="00DB5A56"/>
    <w:rsid w:val="00DC270A"/>
    <w:rsid w:val="00DC6662"/>
    <w:rsid w:val="00DC7390"/>
    <w:rsid w:val="00DD6C31"/>
    <w:rsid w:val="00DE0D4B"/>
    <w:rsid w:val="00DE6155"/>
    <w:rsid w:val="00DF7D69"/>
    <w:rsid w:val="00E13EE7"/>
    <w:rsid w:val="00E23A1A"/>
    <w:rsid w:val="00E254CB"/>
    <w:rsid w:val="00E41F57"/>
    <w:rsid w:val="00E64350"/>
    <w:rsid w:val="00E92FAD"/>
    <w:rsid w:val="00EA3582"/>
    <w:rsid w:val="00EB6EDA"/>
    <w:rsid w:val="00EC7D27"/>
    <w:rsid w:val="00ED004A"/>
    <w:rsid w:val="00EE4DA2"/>
    <w:rsid w:val="00EF3F91"/>
    <w:rsid w:val="00F07892"/>
    <w:rsid w:val="00F13F78"/>
    <w:rsid w:val="00F161F4"/>
    <w:rsid w:val="00F21FEF"/>
    <w:rsid w:val="00F25053"/>
    <w:rsid w:val="00F30595"/>
    <w:rsid w:val="00F61B62"/>
    <w:rsid w:val="00F65D40"/>
    <w:rsid w:val="00F65F5A"/>
    <w:rsid w:val="00F84033"/>
    <w:rsid w:val="00FA07FB"/>
    <w:rsid w:val="00FA3EB4"/>
    <w:rsid w:val="00FB2417"/>
    <w:rsid w:val="00FC0659"/>
    <w:rsid w:val="00FC5D4F"/>
    <w:rsid w:val="00FD0D79"/>
    <w:rsid w:val="00FD5C77"/>
    <w:rsid w:val="00FE1102"/>
    <w:rsid w:val="00FE2881"/>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7523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ataprotection.gov.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anctionsmap.eu/" TargetMode="External"/><Relationship Id="rId17" Type="http://schemas.openxmlformats.org/officeDocument/2006/relationships/hyperlink" Target="mailto:dpo@seas.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eas.sk/en/contact/?_gl=1*1u0twq3*_up*MQ..*_ga*OTQ5OTMwNTg0LjE2ODY4OTcyOTY.*_ga_XTGTDT4T90*MTY4Njg5NzI5NS4xLjEuMTY4Njg5NzMxMS4wLjAu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04/357/"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eas.sk/en/contact/?_gl=1*1u0twq3*_up*MQ..*_ga*OTQ5OTMwNTg0LjE2ODY4OTcyOTY.*_ga_XTGTDT4T90*MTY4Njg5NzI5NS4xLjEuMTY4Njg5NzMxMS4wLjAuMA.."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about-us/personal-data-protection/exercising-data-subjects-rights/"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C3166680-6F9D-4675-BC3A-EEF670145CBD}"/>
</file>

<file path=customXml/itemProps4.xml><?xml version="1.0" encoding="utf-8"?>
<ds:datastoreItem xmlns:ds="http://schemas.openxmlformats.org/officeDocument/2006/customXml" ds:itemID="{2A4844C3-FC21-48CE-BFB5-F3B46220A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1700</Words>
  <Characters>9691</Characters>
  <Application>Microsoft Office Word</Application>
  <DocSecurity>0</DocSecurity>
  <Lines>80</Lines>
  <Paragraphs>22</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6</cp:revision>
  <dcterms:created xsi:type="dcterms:W3CDTF">2023-06-17T13:12:00Z</dcterms:created>
  <dcterms:modified xsi:type="dcterms:W3CDTF">2024-01-12T17:50:00Z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