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D7D27" w14:textId="4AA2061B" w:rsidR="006F4829" w:rsidRPr="00071042" w:rsidRDefault="006F4829" w:rsidP="00071042">
      <w:pPr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Purpose of your personal data processing</w:t>
      </w:r>
      <w:r w:rsidR="00405CFA">
        <w:rPr>
          <w:rFonts w:ascii="Arial" w:hAnsi="Arial"/>
          <w:b/>
          <w:color w:val="263B97"/>
        </w:rPr>
        <w:t xml:space="preserve"> </w:t>
      </w:r>
    </w:p>
    <w:p w14:paraId="1F8CDBF4" w14:textId="425DA215" w:rsidR="0053336C" w:rsidRPr="004A5535" w:rsidRDefault="002679DA" w:rsidP="00071042">
      <w:pPr>
        <w:ind w:firstLine="708"/>
        <w:jc w:val="both"/>
        <w:rPr>
          <w:rFonts w:ascii="Arial" w:hAnsi="Arial" w:cs="Arial"/>
          <w:b/>
        </w:rPr>
      </w:pPr>
      <w:r w:rsidRPr="002679DA">
        <w:rPr>
          <w:rFonts w:ascii="Arial" w:hAnsi="Arial"/>
        </w:rPr>
        <w:t xml:space="preserve">Ensuring acts related to administration of the companies with the Company´s equity </w:t>
      </w:r>
      <w:r w:rsidRPr="004A5535">
        <w:rPr>
          <w:rFonts w:ascii="Arial" w:hAnsi="Arial"/>
        </w:rPr>
        <w:t>participation</w:t>
      </w:r>
    </w:p>
    <w:p w14:paraId="79DED55C" w14:textId="256707E8" w:rsidR="004C60A7" w:rsidRPr="00071042" w:rsidRDefault="004C60A7" w:rsidP="00071042">
      <w:pPr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Who are data subjects for this processing purpose (whose personal data do we process)?</w:t>
      </w:r>
      <w:r w:rsidR="00405CFA">
        <w:rPr>
          <w:rFonts w:ascii="Arial" w:hAnsi="Arial"/>
          <w:b/>
          <w:color w:val="263B97"/>
        </w:rPr>
        <w:t xml:space="preserve"> </w:t>
      </w:r>
    </w:p>
    <w:p w14:paraId="72F4C477" w14:textId="2519EAA1" w:rsidR="003D4F89" w:rsidRPr="008F5ABD" w:rsidRDefault="004C60A7" w:rsidP="008F5ABD">
      <w:pPr>
        <w:ind w:firstLine="708"/>
        <w:jc w:val="both"/>
        <w:rPr>
          <w:rFonts w:ascii="Arial" w:hAnsi="Arial" w:cs="Arial"/>
        </w:rPr>
      </w:pPr>
      <w:r>
        <w:rPr>
          <w:rFonts w:ascii="Arial" w:hAnsi="Arial"/>
        </w:rPr>
        <w:t>Data subjects are nominees</w:t>
      </w:r>
      <w:r w:rsidR="00A75204">
        <w:rPr>
          <w:rFonts w:ascii="Arial" w:hAnsi="Arial"/>
        </w:rPr>
        <w:t xml:space="preserve"> to corporate bodies with equity participation of the Company</w:t>
      </w:r>
      <w:r>
        <w:rPr>
          <w:rFonts w:ascii="Arial" w:hAnsi="Arial"/>
        </w:rPr>
        <w:t xml:space="preserve"> / members of corporate bodies with </w:t>
      </w:r>
      <w:r w:rsidR="00C1782A">
        <w:rPr>
          <w:rFonts w:ascii="Arial" w:hAnsi="Arial"/>
        </w:rPr>
        <w:t xml:space="preserve">equity participation </w:t>
      </w:r>
      <w:r>
        <w:rPr>
          <w:rFonts w:ascii="Arial" w:hAnsi="Arial"/>
        </w:rPr>
        <w:t xml:space="preserve">of the Company (i.e. board of </w:t>
      </w:r>
      <w:r w:rsidR="00526769">
        <w:rPr>
          <w:rFonts w:ascii="Arial" w:hAnsi="Arial"/>
        </w:rPr>
        <w:t>directors</w:t>
      </w:r>
      <w:r w:rsidR="00031EA9">
        <w:rPr>
          <w:rFonts w:ascii="Arial" w:hAnsi="Arial"/>
        </w:rPr>
        <w:t xml:space="preserve"> and</w:t>
      </w:r>
      <w:r>
        <w:rPr>
          <w:rFonts w:ascii="Arial" w:hAnsi="Arial"/>
        </w:rPr>
        <w:t xml:space="preserve"> supervisory board members, executive directors, or proxy holders)</w:t>
      </w:r>
      <w:r w:rsidR="002F3EFE">
        <w:rPr>
          <w:rFonts w:ascii="Arial" w:hAnsi="Arial"/>
        </w:rPr>
        <w:t>,</w:t>
      </w:r>
      <w:r>
        <w:rPr>
          <w:rFonts w:ascii="Arial" w:hAnsi="Arial"/>
        </w:rPr>
        <w:t xml:space="preserve"> Company</w:t>
      </w:r>
      <w:r w:rsidR="002F3EFE">
        <w:rPr>
          <w:rFonts w:ascii="Arial" w:hAnsi="Arial"/>
        </w:rPr>
        <w:t>´s</w:t>
      </w:r>
      <w:r>
        <w:rPr>
          <w:rFonts w:ascii="Arial" w:hAnsi="Arial"/>
        </w:rPr>
        <w:t xml:space="preserve"> </w:t>
      </w:r>
      <w:r w:rsidR="0063579C">
        <w:rPr>
          <w:rFonts w:ascii="Arial" w:hAnsi="Arial"/>
        </w:rPr>
        <w:t>representative</w:t>
      </w:r>
      <w:r>
        <w:rPr>
          <w:rFonts w:ascii="Arial" w:hAnsi="Arial"/>
        </w:rPr>
        <w:t xml:space="preserve"> at the general meeting of shareholders of the Company </w:t>
      </w:r>
      <w:r w:rsidR="00031EA9">
        <w:rPr>
          <w:rFonts w:ascii="Arial" w:hAnsi="Arial"/>
        </w:rPr>
        <w:t>and</w:t>
      </w:r>
      <w:r>
        <w:rPr>
          <w:rFonts w:ascii="Arial" w:hAnsi="Arial"/>
        </w:rPr>
        <w:t xml:space="preserve"> members of the Company</w:t>
      </w:r>
      <w:r w:rsidR="002F3EFE">
        <w:rPr>
          <w:rFonts w:ascii="Arial" w:hAnsi="Arial"/>
        </w:rPr>
        <w:t>´s</w:t>
      </w:r>
      <w:r>
        <w:rPr>
          <w:rFonts w:ascii="Arial" w:hAnsi="Arial"/>
        </w:rPr>
        <w:t xml:space="preserve"> bodies.</w:t>
      </w:r>
      <w:r w:rsidR="00405CFA">
        <w:rPr>
          <w:rFonts w:ascii="Arial" w:hAnsi="Arial"/>
        </w:rPr>
        <w:t xml:space="preserve"> </w:t>
      </w:r>
    </w:p>
    <w:p w14:paraId="0D47DE27" w14:textId="32C7A89C" w:rsidR="007D0453" w:rsidRPr="00071042" w:rsidRDefault="007D0453" w:rsidP="00071042">
      <w:pPr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What categories of personal data do we collect and process for this purpose?</w:t>
      </w:r>
      <w:r w:rsidR="00405CFA">
        <w:rPr>
          <w:rFonts w:ascii="Arial" w:hAnsi="Arial"/>
          <w:b/>
          <w:color w:val="263B97"/>
        </w:rPr>
        <w:t xml:space="preserve"> </w:t>
      </w:r>
    </w:p>
    <w:p w14:paraId="68213918" w14:textId="1BDAA8D6" w:rsidR="003D4F89" w:rsidRPr="00071042" w:rsidRDefault="007D0453" w:rsidP="00071042">
      <w:pPr>
        <w:ind w:firstLine="708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For this purpose, we collect and process the following personal data categories:  identification data, contact details, education data, employment data / data related to incumbent of an office, data related to management of companies with </w:t>
      </w:r>
      <w:r w:rsidR="00C1782A">
        <w:rPr>
          <w:rFonts w:ascii="Arial" w:hAnsi="Arial"/>
        </w:rPr>
        <w:t>equity participation equity participation</w:t>
      </w:r>
      <w:r>
        <w:rPr>
          <w:rFonts w:ascii="Arial" w:hAnsi="Arial"/>
        </w:rPr>
        <w:t xml:space="preserve">, </w:t>
      </w:r>
      <w:r w:rsidR="00A75204">
        <w:rPr>
          <w:rFonts w:ascii="Arial" w:hAnsi="Arial"/>
        </w:rPr>
        <w:t xml:space="preserve">data related to authorisation granted for representation </w:t>
      </w:r>
      <w:r>
        <w:rPr>
          <w:rFonts w:ascii="Arial" w:hAnsi="Arial"/>
        </w:rPr>
        <w:t xml:space="preserve">which include personal data in the scope: academic degree, first name, last name, date of birth, birth identification number, residence, ID document number (passport, national ID card), signature, telephone, e-mail, education, work experience / practical experience, identification of the company with an </w:t>
      </w:r>
      <w:r w:rsidR="00C1782A">
        <w:rPr>
          <w:rFonts w:ascii="Arial" w:hAnsi="Arial"/>
        </w:rPr>
        <w:t xml:space="preserve">equity participation </w:t>
      </w:r>
      <w:r>
        <w:rPr>
          <w:rFonts w:ascii="Arial" w:hAnsi="Arial"/>
        </w:rPr>
        <w:t>of the Company, position, declaration of integrity of the nominee to the extent required by the Trade Licencing Act and by separate legal regulations in case that the company has a business licence to do business, the nominee’s statement regarding prohibition of competition, the nominee's statement on prohibition of holding a position of a statutory body member or of a supervisory body member in the business company, the date of starting and terminating of the position</w:t>
      </w:r>
      <w:r w:rsidR="00FC209C">
        <w:rPr>
          <w:rFonts w:ascii="Arial" w:hAnsi="Arial"/>
        </w:rPr>
        <w:t xml:space="preserve">, </w:t>
      </w:r>
      <w:r w:rsidR="00C87C2E" w:rsidRPr="00C87C2E">
        <w:rPr>
          <w:rFonts w:ascii="Arial" w:hAnsi="Arial"/>
        </w:rPr>
        <w:t>date of author</w:t>
      </w:r>
      <w:r w:rsidR="00C87C2E">
        <w:rPr>
          <w:rFonts w:ascii="Arial" w:hAnsi="Arial"/>
        </w:rPr>
        <w:t xml:space="preserve">isation for representation, </w:t>
      </w:r>
      <w:r w:rsidR="00C87C2E" w:rsidRPr="00C87C2E">
        <w:rPr>
          <w:rFonts w:ascii="Arial" w:hAnsi="Arial"/>
        </w:rPr>
        <w:t>period of validity and the scope of the authorisation granted.</w:t>
      </w:r>
    </w:p>
    <w:p w14:paraId="4FCBD921" w14:textId="42F5BB5A" w:rsidR="00480274" w:rsidRPr="00071042" w:rsidRDefault="00480274" w:rsidP="00071042">
      <w:pPr>
        <w:ind w:firstLine="708"/>
        <w:jc w:val="both"/>
        <w:rPr>
          <w:rFonts w:ascii="Arial" w:hAnsi="Arial" w:cs="Arial"/>
        </w:rPr>
      </w:pPr>
    </w:p>
    <w:p w14:paraId="5A55B0DC" w14:textId="309C2FEE" w:rsidR="004C60A7" w:rsidRPr="00071042" w:rsidRDefault="004C60A7" w:rsidP="00071042">
      <w:pPr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What authorizes us for such processing of your personal data (so called legal basis)?</w:t>
      </w:r>
      <w:r w:rsidR="00405CFA">
        <w:rPr>
          <w:rFonts w:ascii="Arial" w:hAnsi="Arial"/>
          <w:b/>
          <w:color w:val="263B97"/>
        </w:rPr>
        <w:t xml:space="preserve"> </w:t>
      </w:r>
    </w:p>
    <w:p w14:paraId="246EDB04" w14:textId="45C5568D" w:rsidR="00655C85" w:rsidRPr="00FC209C" w:rsidRDefault="00655C85" w:rsidP="00071042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</w:rPr>
      </w:pPr>
      <w:r w:rsidRPr="004A5535">
        <w:rPr>
          <w:rFonts w:ascii="Arial" w:hAnsi="Arial"/>
        </w:rPr>
        <w:t xml:space="preserve">The legal basis for processing your personal data consists in a legal obligation of the Company and a legitimate interest of the Company. </w:t>
      </w:r>
    </w:p>
    <w:p w14:paraId="5647A36B" w14:textId="72E78D55" w:rsidR="003D4F89" w:rsidRPr="004A5535" w:rsidRDefault="005C6CD7" w:rsidP="00071042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</w:rPr>
      </w:pPr>
      <w:r w:rsidRPr="004A5535">
        <w:rPr>
          <w:rFonts w:ascii="Arial" w:hAnsi="Arial"/>
        </w:rPr>
        <w:t>The Company’s legal obligation to process your personal data results from the following legal regulations:</w:t>
      </w:r>
      <w:r w:rsidR="00405CFA" w:rsidRPr="004A5535">
        <w:rPr>
          <w:rFonts w:ascii="Arial" w:hAnsi="Arial"/>
        </w:rPr>
        <w:t xml:space="preserve"> </w:t>
      </w:r>
    </w:p>
    <w:p w14:paraId="155527A6" w14:textId="3825E7D8" w:rsidR="003D4F89" w:rsidRPr="00FC209C" w:rsidRDefault="003D4F89" w:rsidP="00071042">
      <w:pPr>
        <w:pStyle w:val="Odsekzoznamu"/>
        <w:numPr>
          <w:ilvl w:val="0"/>
          <w:numId w:val="10"/>
        </w:numPr>
        <w:jc w:val="both"/>
        <w:rPr>
          <w:rFonts w:ascii="Arial" w:hAnsi="Arial" w:cs="Arial"/>
        </w:rPr>
      </w:pPr>
      <w:proofErr w:type="gramStart"/>
      <w:r w:rsidRPr="00FC209C">
        <w:rPr>
          <w:rFonts w:ascii="Arial" w:hAnsi="Arial"/>
        </w:rPr>
        <w:t>mainly</w:t>
      </w:r>
      <w:proofErr w:type="gramEnd"/>
      <w:r w:rsidRPr="00FC209C">
        <w:rPr>
          <w:rFonts w:ascii="Arial" w:hAnsi="Arial"/>
        </w:rPr>
        <w:t xml:space="preserve"> articles 13a, 66, 110, 125, 126, 133, 136, 139, 162 and </w:t>
      </w:r>
      <w:proofErr w:type="spellStart"/>
      <w:r w:rsidRPr="00FC209C">
        <w:rPr>
          <w:rFonts w:ascii="Arial" w:hAnsi="Arial"/>
        </w:rPr>
        <w:t>subseq</w:t>
      </w:r>
      <w:proofErr w:type="spellEnd"/>
      <w:r w:rsidRPr="00FC209C">
        <w:rPr>
          <w:rFonts w:ascii="Arial" w:hAnsi="Arial"/>
        </w:rPr>
        <w:t>. 196 of Act No. 513/1991 Coll. Commercial Code as amended,</w:t>
      </w:r>
      <w:r w:rsidR="00405CFA" w:rsidRPr="00FC209C">
        <w:rPr>
          <w:rFonts w:ascii="Arial" w:hAnsi="Arial"/>
        </w:rPr>
        <w:t xml:space="preserve"> </w:t>
      </w:r>
    </w:p>
    <w:p w14:paraId="4BD4DBEE" w14:textId="3E9FB2F6" w:rsidR="00655C85" w:rsidRPr="00FC209C" w:rsidRDefault="003D4F89" w:rsidP="00071042">
      <w:pPr>
        <w:pStyle w:val="Odsekzoznamu"/>
        <w:numPr>
          <w:ilvl w:val="0"/>
          <w:numId w:val="10"/>
        </w:numPr>
        <w:jc w:val="both"/>
        <w:rPr>
          <w:rFonts w:ascii="Arial" w:hAnsi="Arial" w:cs="Arial"/>
        </w:rPr>
      </w:pPr>
      <w:proofErr w:type="gramStart"/>
      <w:r w:rsidRPr="00FC209C">
        <w:rPr>
          <w:rFonts w:ascii="Arial" w:hAnsi="Arial"/>
        </w:rPr>
        <w:t>in</w:t>
      </w:r>
      <w:proofErr w:type="gramEnd"/>
      <w:r w:rsidRPr="00FC209C">
        <w:rPr>
          <w:rFonts w:ascii="Arial" w:hAnsi="Arial"/>
        </w:rPr>
        <w:t xml:space="preserve"> particular  2, 3, 10 of Act No. 530/2003 Coll. on Commercial Register as later amended</w:t>
      </w:r>
      <w:r w:rsidR="00405CFA" w:rsidRPr="004A5535">
        <w:rPr>
          <w:rFonts w:ascii="Arial" w:hAnsi="Arial"/>
        </w:rPr>
        <w:t>.</w:t>
      </w:r>
      <w:r w:rsidR="00B47C16" w:rsidRPr="004A5535">
        <w:rPr>
          <w:rFonts w:ascii="Arial" w:hAnsi="Arial"/>
        </w:rPr>
        <w:t xml:space="preserve"> </w:t>
      </w:r>
    </w:p>
    <w:p w14:paraId="40060B22" w14:textId="48578075" w:rsidR="005C6CD7" w:rsidRPr="00350FEE" w:rsidRDefault="005C6CD7" w:rsidP="00071042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404040"/>
        </w:rPr>
      </w:pPr>
      <w:r w:rsidRPr="004A5535">
        <w:rPr>
          <w:rFonts w:ascii="Arial" w:hAnsi="Arial"/>
        </w:rPr>
        <w:t xml:space="preserve">The legitimate interests that the Company pursues in processing your personal data are </w:t>
      </w:r>
      <w:r w:rsidR="00FC209C">
        <w:rPr>
          <w:rFonts w:ascii="Arial" w:hAnsi="Arial"/>
        </w:rPr>
        <w:t>(</w:t>
      </w:r>
      <w:proofErr w:type="spellStart"/>
      <w:r w:rsidR="00FC209C">
        <w:rPr>
          <w:rFonts w:ascii="Arial" w:hAnsi="Arial"/>
        </w:rPr>
        <w:t>i</w:t>
      </w:r>
      <w:proofErr w:type="spellEnd"/>
      <w:r w:rsidR="00FC209C">
        <w:rPr>
          <w:rFonts w:ascii="Arial" w:hAnsi="Arial"/>
        </w:rPr>
        <w:t xml:space="preserve">) </w:t>
      </w:r>
      <w:r w:rsidRPr="004A5535">
        <w:rPr>
          <w:rFonts w:ascii="Arial" w:hAnsi="Arial"/>
        </w:rPr>
        <w:t xml:space="preserve">effective preparation for the </w:t>
      </w:r>
      <w:r w:rsidR="00C1782A" w:rsidRPr="004A5535">
        <w:rPr>
          <w:rFonts w:ascii="Arial" w:hAnsi="Arial"/>
        </w:rPr>
        <w:t>decision</w:t>
      </w:r>
      <w:r w:rsidRPr="004A5535">
        <w:rPr>
          <w:rFonts w:ascii="Arial" w:hAnsi="Arial"/>
        </w:rPr>
        <w:t xml:space="preserve"> making on appointing company</w:t>
      </w:r>
      <w:r w:rsidR="00E369E4" w:rsidRPr="004A5535">
        <w:rPr>
          <w:rFonts w:ascii="Arial" w:hAnsi="Arial"/>
        </w:rPr>
        <w:t>´s</w:t>
      </w:r>
      <w:r w:rsidRPr="004A5535">
        <w:rPr>
          <w:rFonts w:ascii="Arial" w:hAnsi="Arial"/>
        </w:rPr>
        <w:t xml:space="preserve"> body members </w:t>
      </w:r>
      <w:r w:rsidRPr="004A5535">
        <w:rPr>
          <w:rFonts w:ascii="Arial" w:hAnsi="Arial"/>
        </w:rPr>
        <w:lastRenderedPageBreak/>
        <w:t xml:space="preserve">in companies with </w:t>
      </w:r>
      <w:r w:rsidR="00C1782A" w:rsidRPr="00FC209C">
        <w:rPr>
          <w:rFonts w:ascii="Arial" w:hAnsi="Arial"/>
        </w:rPr>
        <w:t>equity participation</w:t>
      </w:r>
      <w:r w:rsidR="00C1782A" w:rsidRPr="004A5535">
        <w:rPr>
          <w:rFonts w:ascii="Arial" w:hAnsi="Arial"/>
        </w:rPr>
        <w:t xml:space="preserve"> </w:t>
      </w:r>
      <w:r w:rsidRPr="004A5535">
        <w:rPr>
          <w:rFonts w:ascii="Arial" w:hAnsi="Arial"/>
        </w:rPr>
        <w:t xml:space="preserve">of the Company, </w:t>
      </w:r>
      <w:r w:rsidR="00FC209C">
        <w:rPr>
          <w:rFonts w:ascii="Arial" w:hAnsi="Arial"/>
        </w:rPr>
        <w:t xml:space="preserve">(ii) </w:t>
      </w:r>
      <w:r w:rsidRPr="004A5535">
        <w:rPr>
          <w:rFonts w:ascii="Arial" w:hAnsi="Arial"/>
        </w:rPr>
        <w:t xml:space="preserve">their management and administration and enforcing rights and interests of the Company in </w:t>
      </w:r>
      <w:r w:rsidR="00C1782A" w:rsidRPr="004A5535">
        <w:rPr>
          <w:rFonts w:ascii="Arial" w:hAnsi="Arial"/>
        </w:rPr>
        <w:t>those</w:t>
      </w:r>
      <w:r w:rsidRPr="004A5535">
        <w:rPr>
          <w:rFonts w:ascii="Arial" w:hAnsi="Arial"/>
        </w:rPr>
        <w:t xml:space="preserve"> companies in </w:t>
      </w:r>
      <w:r w:rsidR="00C1782A" w:rsidRPr="004A5535">
        <w:rPr>
          <w:rFonts w:ascii="Arial" w:hAnsi="Arial"/>
        </w:rPr>
        <w:t>compliance</w:t>
      </w:r>
      <w:r w:rsidRPr="004A5535">
        <w:rPr>
          <w:rFonts w:ascii="Arial" w:hAnsi="Arial"/>
        </w:rPr>
        <w:t xml:space="preserve"> with binding and legislation</w:t>
      </w:r>
      <w:r w:rsidR="00FC209C">
        <w:rPr>
          <w:rFonts w:ascii="Arial" w:hAnsi="Arial"/>
        </w:rPr>
        <w:t xml:space="preserve"> through the Company´s nominees in corporate bodies with equity participation of the Company.</w:t>
      </w:r>
    </w:p>
    <w:p w14:paraId="70F3E2A3" w14:textId="0FE2CD0D" w:rsidR="00D31D79" w:rsidRPr="00071042" w:rsidRDefault="00CC20B1" w:rsidP="00071042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 xml:space="preserve">To whom do we provide </w:t>
      </w:r>
      <w:r w:rsidR="007A73BF">
        <w:rPr>
          <w:rFonts w:ascii="Arial" w:hAnsi="Arial"/>
          <w:b/>
          <w:color w:val="263B97"/>
        </w:rPr>
        <w:t>personal data (so-called data recipient)?</w:t>
      </w:r>
      <w:r w:rsidR="00405CFA">
        <w:rPr>
          <w:rFonts w:ascii="Arial" w:hAnsi="Arial"/>
          <w:b/>
          <w:color w:val="263B97"/>
        </w:rPr>
        <w:t xml:space="preserve"> </w:t>
      </w:r>
    </w:p>
    <w:p w14:paraId="574A69AB" w14:textId="35373E42" w:rsidR="00480274" w:rsidRPr="00071042" w:rsidRDefault="00C03C9D" w:rsidP="00071042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i/>
          <w:color w:val="808080" w:themeColor="background1" w:themeShade="80"/>
        </w:rPr>
      </w:pPr>
      <w:r>
        <w:rPr>
          <w:rFonts w:ascii="Arial" w:hAnsi="Arial"/>
        </w:rPr>
        <w:t xml:space="preserve">Data recipients of your personal data are companies with </w:t>
      </w:r>
      <w:r w:rsidR="00C1782A">
        <w:rPr>
          <w:rFonts w:ascii="Arial" w:hAnsi="Arial"/>
        </w:rPr>
        <w:t>equity participation</w:t>
      </w:r>
      <w:r>
        <w:rPr>
          <w:rFonts w:ascii="Arial" w:hAnsi="Arial"/>
        </w:rPr>
        <w:t xml:space="preserve"> of the Company, external legal consultant, notary public, or some other persons certifying the course of relevant acts or the authenticity of the signatures on the respective documents, state authorities</w:t>
      </w:r>
      <w:r w:rsidR="00210773">
        <w:rPr>
          <w:rFonts w:ascii="Arial" w:hAnsi="Arial"/>
        </w:rPr>
        <w:t>, registry court (Commercial register of the Slovak Republic), Company´s shareholders, Company´s board of directors and supervisory board members.</w:t>
      </w:r>
    </w:p>
    <w:p w14:paraId="5CC4B909" w14:textId="0361C5DC" w:rsidR="004C7360" w:rsidRPr="00071042" w:rsidRDefault="004C7360" w:rsidP="00071042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Does the processing of your personal data involve a transfer of your personal data to a third country or international organisation?</w:t>
      </w:r>
      <w:r w:rsidR="00405CFA">
        <w:rPr>
          <w:rFonts w:ascii="Arial" w:hAnsi="Arial"/>
          <w:b/>
          <w:color w:val="263B97"/>
        </w:rPr>
        <w:t xml:space="preserve"> </w:t>
      </w:r>
    </w:p>
    <w:p w14:paraId="01FB680A" w14:textId="58F040E4" w:rsidR="004C7360" w:rsidRPr="00071042" w:rsidRDefault="003D4F89" w:rsidP="00071042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/>
        </w:rPr>
        <w:t>No</w:t>
      </w:r>
      <w:r w:rsidR="00405CFA">
        <w:rPr>
          <w:rFonts w:ascii="Arial" w:hAnsi="Arial"/>
        </w:rPr>
        <w:t xml:space="preserve"> </w:t>
      </w:r>
    </w:p>
    <w:p w14:paraId="24D2EBFA" w14:textId="1D32FCEC" w:rsidR="00D31D79" w:rsidRPr="00071042" w:rsidRDefault="00CC20B1" w:rsidP="00071042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 xml:space="preserve">How long do </w:t>
      </w:r>
      <w:proofErr w:type="gramStart"/>
      <w:r>
        <w:rPr>
          <w:rFonts w:ascii="Arial" w:hAnsi="Arial"/>
          <w:b/>
          <w:color w:val="263B97"/>
        </w:rPr>
        <w:t>we</w:t>
      </w:r>
      <w:proofErr w:type="gramEnd"/>
      <w:r>
        <w:rPr>
          <w:rFonts w:ascii="Arial" w:hAnsi="Arial"/>
          <w:b/>
          <w:color w:val="263B97"/>
        </w:rPr>
        <w:t xml:space="preserve"> process </w:t>
      </w:r>
      <w:r w:rsidR="00D31D79">
        <w:rPr>
          <w:rFonts w:ascii="Arial" w:hAnsi="Arial"/>
          <w:b/>
          <w:color w:val="263B97"/>
        </w:rPr>
        <w:t>personal data (so-called storage period)?</w:t>
      </w:r>
      <w:r w:rsidR="00405CFA">
        <w:rPr>
          <w:rFonts w:ascii="Arial" w:hAnsi="Arial"/>
          <w:b/>
          <w:color w:val="263B97"/>
        </w:rPr>
        <w:t xml:space="preserve"> </w:t>
      </w:r>
    </w:p>
    <w:p w14:paraId="18906C82" w14:textId="53D1D733" w:rsidR="003D4F89" w:rsidRPr="004A5535" w:rsidRDefault="00E23A1A" w:rsidP="00071042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</w:rPr>
      </w:pPr>
      <w:r w:rsidRPr="004A5535">
        <w:rPr>
          <w:rFonts w:ascii="Arial" w:hAnsi="Arial"/>
        </w:rPr>
        <w:t xml:space="preserve">Your personal data are processed for a period of 10 years after termination of Company's participation in a company with Company's </w:t>
      </w:r>
      <w:r w:rsidR="00C1782A" w:rsidRPr="004A5535">
        <w:rPr>
          <w:rFonts w:ascii="Arial" w:hAnsi="Arial"/>
        </w:rPr>
        <w:t>equity participation</w:t>
      </w:r>
      <w:r w:rsidRPr="004A5535">
        <w:rPr>
          <w:rFonts w:ascii="Arial" w:hAnsi="Arial"/>
        </w:rPr>
        <w:t>.</w:t>
      </w:r>
      <w:r w:rsidRPr="004A5535">
        <w:rPr>
          <w:rFonts w:ascii="Arial" w:hAnsi="Arial"/>
          <w:b/>
        </w:rPr>
        <w:t xml:space="preserve"> </w:t>
      </w:r>
    </w:p>
    <w:p w14:paraId="6533EAF2" w14:textId="6DA61866" w:rsidR="007D0453" w:rsidRPr="00071042" w:rsidRDefault="007D0453" w:rsidP="00071042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What are your rights as a data subject?</w:t>
      </w:r>
      <w:r w:rsidR="00405CFA">
        <w:rPr>
          <w:rFonts w:ascii="Arial" w:hAnsi="Arial"/>
          <w:b/>
          <w:color w:val="263B97"/>
        </w:rPr>
        <w:t xml:space="preserve"> </w:t>
      </w:r>
    </w:p>
    <w:p w14:paraId="13C9327D" w14:textId="1F52AC72" w:rsidR="007D0453" w:rsidRPr="004A5535" w:rsidRDefault="007D0453" w:rsidP="00071042">
      <w:pPr>
        <w:ind w:firstLine="708"/>
        <w:jc w:val="both"/>
        <w:rPr>
          <w:rFonts w:ascii="Arial" w:hAnsi="Arial" w:cs="Arial"/>
        </w:rPr>
      </w:pPr>
      <w:r w:rsidRPr="004A5535">
        <w:rPr>
          <w:rFonts w:ascii="Arial" w:hAnsi="Arial"/>
        </w:rPr>
        <w:t>As a data subject, you have the following rights:</w:t>
      </w:r>
      <w:r w:rsidR="00405CFA" w:rsidRPr="004A5535">
        <w:rPr>
          <w:rFonts w:ascii="Arial" w:hAnsi="Arial"/>
        </w:rPr>
        <w:t xml:space="preserve"> </w:t>
      </w:r>
    </w:p>
    <w:p w14:paraId="0FA7E880" w14:textId="1802E5C3" w:rsidR="003D4F89" w:rsidRPr="004A5535" w:rsidRDefault="003D4F89" w:rsidP="00071042">
      <w:pPr>
        <w:jc w:val="both"/>
        <w:rPr>
          <w:rFonts w:ascii="Arial" w:hAnsi="Arial" w:cs="Arial"/>
        </w:rPr>
      </w:pPr>
      <w:r w:rsidRPr="004A5535">
        <w:rPr>
          <w:rFonts w:ascii="Arial" w:hAnsi="Arial"/>
        </w:rPr>
        <w:t>In case of a legal obligation of the Company:</w:t>
      </w:r>
      <w:r w:rsidR="00405CFA" w:rsidRPr="004A5535">
        <w:rPr>
          <w:rFonts w:ascii="Arial" w:hAnsi="Arial"/>
        </w:rPr>
        <w:t xml:space="preserve"> </w:t>
      </w:r>
    </w:p>
    <w:p w14:paraId="378F2F72" w14:textId="77777777" w:rsidR="003D4F89" w:rsidRPr="004A5535" w:rsidRDefault="003D4F89" w:rsidP="00071042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4A5535">
        <w:rPr>
          <w:rFonts w:ascii="Arial" w:hAnsi="Arial"/>
        </w:rPr>
        <w:t xml:space="preserve">the right to access, </w:t>
      </w:r>
    </w:p>
    <w:p w14:paraId="0B1C040E" w14:textId="77777777" w:rsidR="003D4F89" w:rsidRPr="004A5535" w:rsidRDefault="003D4F89" w:rsidP="00071042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4A5535">
        <w:rPr>
          <w:rFonts w:ascii="Arial" w:hAnsi="Arial"/>
        </w:rPr>
        <w:t xml:space="preserve">the right to rectification, </w:t>
      </w:r>
    </w:p>
    <w:p w14:paraId="4CD4462E" w14:textId="0B6A75D3" w:rsidR="003D4F89" w:rsidRPr="004A5535" w:rsidRDefault="003D4F89" w:rsidP="00071042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4A5535">
        <w:rPr>
          <w:rFonts w:ascii="Arial" w:hAnsi="Arial"/>
        </w:rPr>
        <w:t>the right to erasure (‘right to be forgotten’),</w:t>
      </w:r>
      <w:r w:rsidR="00405CFA" w:rsidRPr="004A5535">
        <w:rPr>
          <w:rFonts w:ascii="Arial" w:hAnsi="Arial"/>
        </w:rPr>
        <w:t xml:space="preserve"> </w:t>
      </w:r>
    </w:p>
    <w:p w14:paraId="06953C4A" w14:textId="4235221C" w:rsidR="003D4F89" w:rsidRPr="004A5535" w:rsidRDefault="003D4F89" w:rsidP="00071042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4A5535">
        <w:rPr>
          <w:rFonts w:ascii="Arial" w:hAnsi="Arial"/>
        </w:rPr>
        <w:t>the right to restriction of personal data processing,</w:t>
      </w:r>
      <w:r w:rsidR="00405CFA" w:rsidRPr="004A5535">
        <w:rPr>
          <w:rFonts w:ascii="Arial" w:hAnsi="Arial"/>
        </w:rPr>
        <w:t xml:space="preserve"> </w:t>
      </w:r>
    </w:p>
    <w:p w14:paraId="16CE7D9F" w14:textId="0E36D77A" w:rsidR="003D4F89" w:rsidRPr="004A5535" w:rsidRDefault="003D4F89" w:rsidP="00071042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4A5535">
        <w:rPr>
          <w:rFonts w:ascii="Arial" w:hAnsi="Arial"/>
        </w:rPr>
        <w:t>the right to lodge a complaint with a supervisory authority,</w:t>
      </w:r>
      <w:r w:rsidR="00405CFA" w:rsidRPr="004A5535">
        <w:rPr>
          <w:rFonts w:ascii="Arial" w:hAnsi="Arial"/>
        </w:rPr>
        <w:t xml:space="preserve"> </w:t>
      </w:r>
    </w:p>
    <w:p w14:paraId="3A3E97A8" w14:textId="77777777" w:rsidR="003D4F89" w:rsidRPr="004A5535" w:rsidRDefault="003D4F89" w:rsidP="00071042">
      <w:pPr>
        <w:pStyle w:val="Odsekzoznamu"/>
        <w:spacing w:after="0" w:line="240" w:lineRule="auto"/>
        <w:ind w:left="1068"/>
        <w:jc w:val="both"/>
        <w:rPr>
          <w:rFonts w:ascii="Arial" w:hAnsi="Arial" w:cs="Arial"/>
        </w:rPr>
      </w:pPr>
    </w:p>
    <w:p w14:paraId="0AB60CF0" w14:textId="68F52328" w:rsidR="003D4F89" w:rsidRPr="004A5535" w:rsidRDefault="003D4F89" w:rsidP="00071042">
      <w:pPr>
        <w:jc w:val="both"/>
        <w:rPr>
          <w:rFonts w:ascii="Arial" w:hAnsi="Arial" w:cs="Arial"/>
        </w:rPr>
      </w:pPr>
      <w:r w:rsidRPr="004A5535">
        <w:rPr>
          <w:rFonts w:ascii="Arial" w:hAnsi="Arial"/>
        </w:rPr>
        <w:t>In case of a legitimate interest of the Company:</w:t>
      </w:r>
      <w:r w:rsidR="00405CFA" w:rsidRPr="004A5535">
        <w:rPr>
          <w:rFonts w:ascii="Arial" w:hAnsi="Arial"/>
        </w:rPr>
        <w:t xml:space="preserve"> </w:t>
      </w:r>
    </w:p>
    <w:p w14:paraId="051B144E" w14:textId="77777777" w:rsidR="003D4F89" w:rsidRPr="004A5535" w:rsidRDefault="003D4F89" w:rsidP="00071042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4A5535">
        <w:rPr>
          <w:rFonts w:ascii="Arial" w:hAnsi="Arial"/>
        </w:rPr>
        <w:t xml:space="preserve">the right to access, </w:t>
      </w:r>
    </w:p>
    <w:p w14:paraId="7AE6A1E4" w14:textId="77777777" w:rsidR="003D4F89" w:rsidRPr="004A5535" w:rsidRDefault="003D4F89" w:rsidP="00071042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4A5535">
        <w:rPr>
          <w:rFonts w:ascii="Arial" w:hAnsi="Arial"/>
        </w:rPr>
        <w:t xml:space="preserve">the right to rectification, </w:t>
      </w:r>
    </w:p>
    <w:p w14:paraId="7CDD9273" w14:textId="77777777" w:rsidR="003D4F89" w:rsidRPr="004A5535" w:rsidRDefault="003D4F89" w:rsidP="00071042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4A5535">
        <w:rPr>
          <w:rFonts w:ascii="Arial" w:hAnsi="Arial"/>
        </w:rPr>
        <w:t xml:space="preserve">the right to erasure (‘right to be forgotten’), </w:t>
      </w:r>
    </w:p>
    <w:p w14:paraId="5B4831E6" w14:textId="41AE4F01" w:rsidR="003D4F89" w:rsidRPr="004A5535" w:rsidRDefault="003D4F89" w:rsidP="00071042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4A5535">
        <w:rPr>
          <w:rFonts w:ascii="Arial" w:hAnsi="Arial"/>
        </w:rPr>
        <w:t>the right to restriction of personal data processing,</w:t>
      </w:r>
      <w:r w:rsidR="00405CFA" w:rsidRPr="004A5535">
        <w:rPr>
          <w:rFonts w:ascii="Arial" w:hAnsi="Arial"/>
        </w:rPr>
        <w:t xml:space="preserve"> </w:t>
      </w:r>
    </w:p>
    <w:p w14:paraId="7BAF2296" w14:textId="77777777" w:rsidR="003D4F89" w:rsidRPr="004A5535" w:rsidRDefault="003D4F89" w:rsidP="00071042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b/>
        </w:rPr>
      </w:pPr>
      <w:r w:rsidRPr="004A5535">
        <w:rPr>
          <w:rFonts w:ascii="Arial" w:hAnsi="Arial"/>
          <w:b/>
        </w:rPr>
        <w:t xml:space="preserve">the right to object, </w:t>
      </w:r>
    </w:p>
    <w:p w14:paraId="08CED320" w14:textId="4AA3DBA7" w:rsidR="003D4F89" w:rsidRPr="004A5535" w:rsidRDefault="003D4F89" w:rsidP="00071042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proofErr w:type="gramStart"/>
      <w:r w:rsidRPr="004A5535">
        <w:rPr>
          <w:rFonts w:ascii="Arial" w:hAnsi="Arial"/>
        </w:rPr>
        <w:t>the</w:t>
      </w:r>
      <w:proofErr w:type="gramEnd"/>
      <w:r w:rsidRPr="004A5535">
        <w:rPr>
          <w:rFonts w:ascii="Arial" w:hAnsi="Arial"/>
        </w:rPr>
        <w:t xml:space="preserve"> right to lodge a complaint with a </w:t>
      </w:r>
      <w:r w:rsidR="00405CFA" w:rsidRPr="004A5535">
        <w:rPr>
          <w:rFonts w:ascii="Arial" w:hAnsi="Arial"/>
        </w:rPr>
        <w:t xml:space="preserve">supervisory authority. </w:t>
      </w:r>
    </w:p>
    <w:p w14:paraId="36373D0C" w14:textId="77777777" w:rsidR="003D4F89" w:rsidRPr="004A5535" w:rsidRDefault="003D4F89" w:rsidP="00071042">
      <w:pPr>
        <w:pStyle w:val="Odsekzoznamu"/>
        <w:spacing w:after="0" w:line="240" w:lineRule="auto"/>
        <w:ind w:left="1068"/>
        <w:jc w:val="both"/>
        <w:rPr>
          <w:rFonts w:ascii="Arial" w:hAnsi="Arial" w:cs="Arial"/>
        </w:rPr>
      </w:pPr>
    </w:p>
    <w:p w14:paraId="01F26114" w14:textId="27EBDE0D" w:rsidR="007D0453" w:rsidRPr="004A5535" w:rsidRDefault="007D0453" w:rsidP="00071042">
      <w:pPr>
        <w:spacing w:after="150" w:line="240" w:lineRule="auto"/>
        <w:ind w:firstLine="708"/>
        <w:jc w:val="both"/>
        <w:rPr>
          <w:rFonts w:ascii="Arial" w:eastAsia="Times New Roman" w:hAnsi="Arial" w:cs="Arial"/>
        </w:rPr>
      </w:pPr>
      <w:r w:rsidRPr="004A5535">
        <w:rPr>
          <w:rFonts w:ascii="Arial" w:hAnsi="Arial"/>
        </w:rPr>
        <w:t>Current contact details of the Office for Personal Data Protection of the Slovak Republic and further instructions for lodging such a compliant are provided on the website of the office</w:t>
      </w:r>
      <w:r w:rsidRPr="004A5535">
        <w:t xml:space="preserve"> </w:t>
      </w:r>
      <w:hyperlink r:id="rId11" w:history="1">
        <w:r w:rsidRPr="004A5535">
          <w:rPr>
            <w:rStyle w:val="Hypertextovprepojenie"/>
            <w:rFonts w:ascii="Arial" w:hAnsi="Arial"/>
            <w:color w:val="auto"/>
          </w:rPr>
          <w:t>www.dataprotection.gov.sk</w:t>
        </w:r>
      </w:hyperlink>
      <w:r w:rsidRPr="004A5535">
        <w:rPr>
          <w:rStyle w:val="Hypertextovprepojenie"/>
          <w:rFonts w:ascii="Arial" w:hAnsi="Arial"/>
          <w:color w:val="auto"/>
        </w:rPr>
        <w:t>.</w:t>
      </w:r>
      <w:r w:rsidR="00B47C16" w:rsidRPr="004A5535">
        <w:rPr>
          <w:rStyle w:val="Hypertextovprepojenie"/>
          <w:rFonts w:ascii="Arial" w:hAnsi="Arial"/>
          <w:color w:val="auto"/>
        </w:rPr>
        <w:t xml:space="preserve"> </w:t>
      </w:r>
    </w:p>
    <w:p w14:paraId="4A82F510" w14:textId="491437A0" w:rsidR="007D0453" w:rsidRPr="004A5535" w:rsidRDefault="007D0453" w:rsidP="00071042">
      <w:pPr>
        <w:ind w:firstLine="708"/>
        <w:jc w:val="both"/>
        <w:rPr>
          <w:rFonts w:ascii="Arial" w:eastAsia="Times New Roman" w:hAnsi="Arial" w:cs="Arial"/>
        </w:rPr>
      </w:pPr>
      <w:r w:rsidRPr="004A5535">
        <w:rPr>
          <w:rFonts w:ascii="Arial" w:hAnsi="Arial"/>
        </w:rPr>
        <w:lastRenderedPageBreak/>
        <w:t xml:space="preserve">Further information on the scope of the above rights is provided on the Company’s website: </w:t>
      </w:r>
      <w:hyperlink r:id="rId12" w:history="1">
        <w:r w:rsidRPr="00FC209C">
          <w:rPr>
            <w:rFonts w:ascii="Arial" w:hAnsi="Arial"/>
            <w:u w:val="single"/>
          </w:rPr>
          <w:t>www.seas.sk/gdpr</w:t>
        </w:r>
      </w:hyperlink>
      <w:r w:rsidRPr="004A5535">
        <w:rPr>
          <w:rFonts w:ascii="Arial" w:hAnsi="Arial"/>
        </w:rPr>
        <w:t>.</w:t>
      </w:r>
      <w:r w:rsidR="00B47C16" w:rsidRPr="004A5535">
        <w:rPr>
          <w:rFonts w:ascii="Arial" w:hAnsi="Arial"/>
        </w:rPr>
        <w:t xml:space="preserve"> </w:t>
      </w:r>
    </w:p>
    <w:p w14:paraId="40DC9D99" w14:textId="7CF1C51A" w:rsidR="003D1F01" w:rsidRPr="00071042" w:rsidRDefault="003D1F01" w:rsidP="00071042">
      <w:pPr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How to exercise your rights in the Company:</w:t>
      </w:r>
      <w:r w:rsidR="00B47C16">
        <w:rPr>
          <w:rFonts w:ascii="Arial" w:hAnsi="Arial"/>
          <w:b/>
          <w:color w:val="263B97"/>
        </w:rPr>
        <w:t xml:space="preserve"> </w:t>
      </w:r>
    </w:p>
    <w:p w14:paraId="250549B2" w14:textId="6223687C" w:rsidR="003D1F01" w:rsidRPr="004A5535" w:rsidRDefault="003D1F01" w:rsidP="00071042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/>
        </w:rPr>
        <w:t>You can exercise your rights in our Company at any time in the following ways</w:t>
      </w:r>
      <w:bookmarkStart w:id="0" w:name="_GoBack"/>
      <w:r w:rsidRPr="004A5535">
        <w:rPr>
          <w:rFonts w:ascii="Arial" w:hAnsi="Arial"/>
        </w:rPr>
        <w:t>:</w:t>
      </w:r>
      <w:r w:rsidR="00B47C16" w:rsidRPr="004A5535">
        <w:rPr>
          <w:rFonts w:ascii="Arial" w:hAnsi="Arial"/>
        </w:rPr>
        <w:t xml:space="preserve"> </w:t>
      </w:r>
    </w:p>
    <w:bookmarkEnd w:id="0"/>
    <w:p w14:paraId="0BF034EB" w14:textId="77777777" w:rsidR="00C35EC6" w:rsidRPr="00257084" w:rsidRDefault="00C35EC6" w:rsidP="00C35EC6">
      <w:pPr>
        <w:pStyle w:val="Odsekzoznamu"/>
        <w:numPr>
          <w:ilvl w:val="0"/>
          <w:numId w:val="8"/>
        </w:numPr>
        <w:spacing w:after="60" w:line="240" w:lineRule="auto"/>
        <w:ind w:left="1071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in person, in the Company </w:t>
      </w:r>
      <w:hyperlink r:id="rId13" w:history="1">
        <w:r w:rsidRPr="005D047D">
          <w:rPr>
            <w:rStyle w:val="Hypertextovprepojenie"/>
            <w:rFonts w:ascii="Arial" w:hAnsi="Arial"/>
          </w:rPr>
          <w:t>headquarters</w:t>
        </w:r>
      </w:hyperlink>
      <w:r>
        <w:rPr>
          <w:rFonts w:ascii="Arial" w:hAnsi="Arial"/>
        </w:rPr>
        <w:t xml:space="preserve">; </w:t>
      </w:r>
    </w:p>
    <w:p w14:paraId="0C7C929B" w14:textId="192AE0E8" w:rsidR="003D1F01" w:rsidRPr="00071042" w:rsidRDefault="00C35EC6" w:rsidP="00C35EC6">
      <w:pPr>
        <w:pStyle w:val="Odsekzoznamu"/>
        <w:numPr>
          <w:ilvl w:val="0"/>
          <w:numId w:val="8"/>
        </w:numPr>
        <w:spacing w:after="60" w:line="240" w:lineRule="auto"/>
        <w:ind w:left="1071" w:hanging="357"/>
        <w:contextualSpacing w:val="0"/>
        <w:jc w:val="both"/>
        <w:rPr>
          <w:rFonts w:ascii="Arial" w:hAnsi="Arial" w:cs="Arial"/>
        </w:rPr>
      </w:pPr>
      <w:r w:rsidRPr="00257084">
        <w:rPr>
          <w:rFonts w:ascii="Arial" w:hAnsi="Arial"/>
        </w:rPr>
        <w:t xml:space="preserve">in writing, by sending the request in question to the </w:t>
      </w:r>
      <w:hyperlink r:id="rId14" w:history="1">
        <w:r w:rsidRPr="00257084">
          <w:rPr>
            <w:rStyle w:val="Hypertextovprepojenie"/>
            <w:rFonts w:ascii="Arial" w:hAnsi="Arial"/>
          </w:rPr>
          <w:t>Company’s address</w:t>
        </w:r>
      </w:hyperlink>
      <w:r w:rsidRPr="00257084">
        <w:rPr>
          <w:rFonts w:ascii="Arial" w:hAnsi="Arial"/>
        </w:rPr>
        <w:t>;</w:t>
      </w:r>
      <w:r w:rsidR="003D1F01">
        <w:rPr>
          <w:rFonts w:ascii="Arial" w:hAnsi="Arial"/>
        </w:rPr>
        <w:t xml:space="preserve"> </w:t>
      </w:r>
    </w:p>
    <w:p w14:paraId="6DD7D6E8" w14:textId="6C28D59D" w:rsidR="003D1F01" w:rsidRPr="00071042" w:rsidRDefault="003D1F01" w:rsidP="00071042">
      <w:pPr>
        <w:pStyle w:val="Odsekzoznamu"/>
        <w:numPr>
          <w:ilvl w:val="0"/>
          <w:numId w:val="8"/>
        </w:numPr>
        <w:spacing w:after="60" w:line="240" w:lineRule="auto"/>
        <w:ind w:left="1071" w:hanging="357"/>
        <w:contextualSpacing w:val="0"/>
        <w:jc w:val="both"/>
        <w:rPr>
          <w:rFonts w:ascii="Arial" w:hAnsi="Arial" w:cs="Arial"/>
        </w:rPr>
      </w:pPr>
      <w:proofErr w:type="gramStart"/>
      <w:r>
        <w:rPr>
          <w:rFonts w:ascii="Arial" w:hAnsi="Arial"/>
        </w:rPr>
        <w:t>electronically</w:t>
      </w:r>
      <w:proofErr w:type="gramEnd"/>
      <w:r>
        <w:rPr>
          <w:rFonts w:ascii="Arial" w:hAnsi="Arial"/>
        </w:rPr>
        <w:t xml:space="preserve"> – by email, by sending the request in question to the data protection officer to </w:t>
      </w:r>
      <w:hyperlink r:id="rId15" w:history="1">
        <w:r>
          <w:rPr>
            <w:rStyle w:val="Hypertextovprepojenie"/>
            <w:rFonts w:ascii="Arial" w:hAnsi="Arial"/>
          </w:rPr>
          <w:t>dpo@seas.sk</w:t>
        </w:r>
      </w:hyperlink>
      <w:r>
        <w:rPr>
          <w:rStyle w:val="Hypertextovprepojenie"/>
          <w:rFonts w:ascii="Arial" w:hAnsi="Arial"/>
          <w:color w:val="auto"/>
          <w:u w:val="none"/>
        </w:rPr>
        <w:t>.</w:t>
      </w:r>
      <w:r w:rsidR="00B47C16">
        <w:rPr>
          <w:rStyle w:val="Hypertextovprepojenie"/>
          <w:rFonts w:ascii="Arial" w:hAnsi="Arial"/>
          <w:color w:val="auto"/>
          <w:u w:val="none"/>
        </w:rPr>
        <w:t xml:space="preserve"> </w:t>
      </w:r>
    </w:p>
    <w:p w14:paraId="1D003485" w14:textId="77777777" w:rsidR="007A73BF" w:rsidRPr="00071042" w:rsidRDefault="007A73BF" w:rsidP="00071042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b/>
          <w:color w:val="404040"/>
        </w:rPr>
      </w:pPr>
      <w:r>
        <w:rPr>
          <w:rFonts w:ascii="Arial" w:hAnsi="Arial"/>
          <w:b/>
          <w:color w:val="263B97"/>
        </w:rPr>
        <w:t xml:space="preserve">Is provision of your personal data a statutory or contractual requirement or a requirement necessary to enter into a contract? </w:t>
      </w:r>
    </w:p>
    <w:p w14:paraId="053F1102" w14:textId="235C282B" w:rsidR="007A73BF" w:rsidRPr="00071042" w:rsidRDefault="007A73BF" w:rsidP="00E2314B">
      <w:pPr>
        <w:ind w:firstLine="708"/>
        <w:jc w:val="both"/>
        <w:rPr>
          <w:rFonts w:ascii="Arial" w:hAnsi="Arial" w:cs="Arial"/>
        </w:rPr>
      </w:pPr>
      <w:r>
        <w:rPr>
          <w:rFonts w:ascii="Arial" w:hAnsi="Arial"/>
        </w:rPr>
        <w:t>Provision of your personal data in case of nomination into company</w:t>
      </w:r>
      <w:r w:rsidR="004E23F6">
        <w:rPr>
          <w:rFonts w:ascii="Arial" w:hAnsi="Arial"/>
        </w:rPr>
        <w:t>´s</w:t>
      </w:r>
      <w:r>
        <w:rPr>
          <w:rFonts w:ascii="Arial" w:hAnsi="Arial"/>
        </w:rPr>
        <w:t xml:space="preserve"> bodies of a </w:t>
      </w:r>
      <w:r w:rsidR="0031196B">
        <w:rPr>
          <w:rFonts w:ascii="Arial" w:hAnsi="Arial"/>
        </w:rPr>
        <w:t>company</w:t>
      </w:r>
      <w:r>
        <w:rPr>
          <w:rFonts w:ascii="Arial" w:hAnsi="Arial"/>
        </w:rPr>
        <w:t xml:space="preserve"> with Company’s </w:t>
      </w:r>
      <w:r w:rsidR="00C1782A">
        <w:rPr>
          <w:rFonts w:ascii="Arial" w:hAnsi="Arial"/>
        </w:rPr>
        <w:t xml:space="preserve">equity participation </w:t>
      </w:r>
      <w:r>
        <w:rPr>
          <w:rFonts w:ascii="Arial" w:hAnsi="Arial"/>
        </w:rPr>
        <w:t>or</w:t>
      </w:r>
      <w:r w:rsidR="00B21F15">
        <w:rPr>
          <w:rFonts w:ascii="Arial" w:hAnsi="Arial"/>
        </w:rPr>
        <w:t xml:space="preserve"> in case of</w:t>
      </w:r>
      <w:r>
        <w:rPr>
          <w:rFonts w:ascii="Arial" w:hAnsi="Arial"/>
        </w:rPr>
        <w:t xml:space="preserve"> </w:t>
      </w:r>
      <w:r w:rsidR="0031196B">
        <w:rPr>
          <w:rFonts w:ascii="Arial" w:hAnsi="Arial"/>
        </w:rPr>
        <w:t>removing</w:t>
      </w:r>
      <w:r>
        <w:rPr>
          <w:rFonts w:ascii="Arial" w:hAnsi="Arial"/>
        </w:rPr>
        <w:t xml:space="preserve"> </w:t>
      </w:r>
      <w:r w:rsidR="002A2ECE">
        <w:rPr>
          <w:rFonts w:ascii="Arial" w:hAnsi="Arial"/>
        </w:rPr>
        <w:t>its</w:t>
      </w:r>
      <w:r>
        <w:rPr>
          <w:rFonts w:ascii="Arial" w:hAnsi="Arial"/>
        </w:rPr>
        <w:t xml:space="preserve"> member is a legal requirement. Refusal to provide your personal data to the Company results in failure to nominate a natural person into a company</w:t>
      </w:r>
      <w:r w:rsidR="004E23F6">
        <w:rPr>
          <w:rFonts w:ascii="Arial" w:hAnsi="Arial"/>
        </w:rPr>
        <w:t>´s</w:t>
      </w:r>
      <w:r>
        <w:rPr>
          <w:rFonts w:ascii="Arial" w:hAnsi="Arial"/>
        </w:rPr>
        <w:t xml:space="preserve"> body with Company’s </w:t>
      </w:r>
      <w:r w:rsidR="00C1782A">
        <w:rPr>
          <w:rFonts w:ascii="Arial" w:hAnsi="Arial"/>
        </w:rPr>
        <w:t xml:space="preserve">equity participation </w:t>
      </w:r>
      <w:r>
        <w:rPr>
          <w:rFonts w:ascii="Arial" w:hAnsi="Arial"/>
        </w:rPr>
        <w:t xml:space="preserve">due to failure to meet legal requirements. </w:t>
      </w:r>
      <w:r w:rsidR="00A04256">
        <w:rPr>
          <w:rFonts w:ascii="Arial" w:hAnsi="Arial"/>
        </w:rPr>
        <w:t>Provis</w:t>
      </w:r>
      <w:r w:rsidR="00244033">
        <w:rPr>
          <w:rFonts w:ascii="Arial" w:hAnsi="Arial"/>
        </w:rPr>
        <w:t>ion of personal data in case of Company´s representative authorization at Compan</w:t>
      </w:r>
      <w:r w:rsidR="00C87C2E">
        <w:rPr>
          <w:rFonts w:ascii="Arial" w:hAnsi="Arial"/>
        </w:rPr>
        <w:t>y</w:t>
      </w:r>
      <w:r w:rsidR="00244033">
        <w:rPr>
          <w:rFonts w:ascii="Arial" w:hAnsi="Arial"/>
        </w:rPr>
        <w:t>´s general meeting with equity part</w:t>
      </w:r>
      <w:r w:rsidR="00C87C2E">
        <w:rPr>
          <w:rFonts w:ascii="Arial" w:hAnsi="Arial"/>
        </w:rPr>
        <w:t xml:space="preserve">icipation is a legal obligation. </w:t>
      </w:r>
      <w:r w:rsidR="00244033">
        <w:rPr>
          <w:rFonts w:ascii="Arial" w:hAnsi="Arial"/>
        </w:rPr>
        <w:t xml:space="preserve">Refusal to provide personal data to the Company </w:t>
      </w:r>
      <w:r w:rsidR="00C87C2E">
        <w:rPr>
          <w:rFonts w:ascii="Arial" w:hAnsi="Arial"/>
        </w:rPr>
        <w:t xml:space="preserve">results in failure to authorize Company´s representative. </w:t>
      </w:r>
      <w:r>
        <w:rPr>
          <w:rFonts w:ascii="Arial" w:hAnsi="Arial"/>
        </w:rPr>
        <w:t>Providing of other personal data such as contact details, education data, work experience / practical experience, is neither a legal</w:t>
      </w:r>
      <w:r w:rsidR="00F53372">
        <w:rPr>
          <w:rFonts w:ascii="Arial" w:hAnsi="Arial"/>
        </w:rPr>
        <w:t>,</w:t>
      </w:r>
      <w:r>
        <w:rPr>
          <w:rFonts w:ascii="Arial" w:hAnsi="Arial"/>
        </w:rPr>
        <w:t xml:space="preserve"> nor contractual requirement, nor a requirement necessary to enter into a contract.</w:t>
      </w:r>
      <w:r w:rsidR="00B47C16">
        <w:rPr>
          <w:rFonts w:ascii="Arial" w:hAnsi="Arial"/>
        </w:rPr>
        <w:t xml:space="preserve"> </w:t>
      </w:r>
    </w:p>
    <w:p w14:paraId="5F7C3272" w14:textId="2832E8B7" w:rsidR="00B1259A" w:rsidRPr="004A5535" w:rsidRDefault="00BA2C16" w:rsidP="00071042">
      <w:pPr>
        <w:ind w:firstLine="708"/>
        <w:jc w:val="both"/>
        <w:rPr>
          <w:rFonts w:ascii="Arial" w:hAnsi="Arial"/>
          <w:b/>
          <w:color w:val="263B97"/>
        </w:rPr>
      </w:pPr>
      <w:r>
        <w:rPr>
          <w:rFonts w:ascii="Arial" w:hAnsi="Arial"/>
          <w:b/>
          <w:color w:val="263B97"/>
        </w:rPr>
        <w:t xml:space="preserve">Does the processing of your personal data involve automated individual decision-making, including profiling? </w:t>
      </w:r>
    </w:p>
    <w:p w14:paraId="3AA82C83" w14:textId="5D9E95F6" w:rsidR="00B1259A" w:rsidRPr="00071042" w:rsidRDefault="003D4F89" w:rsidP="00071042">
      <w:pPr>
        <w:ind w:firstLine="708"/>
        <w:jc w:val="both"/>
        <w:rPr>
          <w:rFonts w:ascii="Arial" w:hAnsi="Arial" w:cs="Arial"/>
          <w:i/>
          <w:color w:val="808080" w:themeColor="background1" w:themeShade="80"/>
        </w:rPr>
      </w:pPr>
      <w:r>
        <w:rPr>
          <w:rFonts w:ascii="Arial" w:hAnsi="Arial"/>
        </w:rPr>
        <w:t>No</w:t>
      </w:r>
      <w:r w:rsidR="00B47C16">
        <w:rPr>
          <w:rFonts w:ascii="Arial" w:hAnsi="Arial"/>
        </w:rPr>
        <w:t xml:space="preserve"> </w:t>
      </w:r>
    </w:p>
    <w:sectPr w:rsidR="00B1259A" w:rsidRPr="00071042" w:rsidSect="003E5D4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2766" w:right="1418" w:bottom="1418" w:left="1418" w:header="1437" w:footer="596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72E0F2" w14:textId="77777777" w:rsidR="00DA254A" w:rsidRDefault="00DA254A" w:rsidP="00447C9E">
      <w:pPr>
        <w:spacing w:after="0" w:line="240" w:lineRule="auto"/>
      </w:pPr>
      <w:r>
        <w:separator/>
      </w:r>
    </w:p>
  </w:endnote>
  <w:endnote w:type="continuationSeparator" w:id="0">
    <w:p w14:paraId="3DB27AD1" w14:textId="77777777" w:rsidR="00DA254A" w:rsidRDefault="00DA254A" w:rsidP="00447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D7C63" w14:textId="77777777" w:rsidR="00BA5420" w:rsidRDefault="00BA542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9D1BD" w14:textId="6680A7C9" w:rsidR="00447C9E" w:rsidRPr="00BA5420" w:rsidRDefault="00BA5420" w:rsidP="00BA5420">
    <w:pPr>
      <w:pStyle w:val="Pta"/>
      <w:tabs>
        <w:tab w:val="clear" w:pos="4536"/>
        <w:tab w:val="clear" w:pos="9072"/>
      </w:tabs>
      <w:ind w:left="-567" w:right="-859"/>
      <w:rPr>
        <w:rFonts w:ascii="Arial" w:hAnsi="Arial" w:cs="Arial"/>
        <w:color w:val="AFAFAF"/>
        <w:sz w:val="13"/>
        <w:szCs w:val="13"/>
      </w:rPr>
    </w:pPr>
    <w:proofErr w:type="spellStart"/>
    <w:r w:rsidRPr="00123B0F">
      <w:rPr>
        <w:rFonts w:ascii="Arial" w:hAnsi="Arial"/>
        <w:color w:val="AFAFAF"/>
        <w:sz w:val="13"/>
      </w:rPr>
      <w:t>Slovenské</w:t>
    </w:r>
    <w:proofErr w:type="spellEnd"/>
    <w:r w:rsidRPr="00123B0F">
      <w:rPr>
        <w:rFonts w:ascii="Arial" w:hAnsi="Arial"/>
        <w:color w:val="AFAFAF"/>
        <w:sz w:val="13"/>
      </w:rPr>
      <w:t xml:space="preserve"> </w:t>
    </w:r>
    <w:proofErr w:type="spellStart"/>
    <w:r w:rsidRPr="00123B0F">
      <w:rPr>
        <w:rFonts w:ascii="Arial" w:hAnsi="Arial"/>
        <w:color w:val="AFAFAF"/>
        <w:sz w:val="13"/>
      </w:rPr>
      <w:t>elektrárne</w:t>
    </w:r>
    <w:proofErr w:type="spellEnd"/>
    <w:r w:rsidRPr="00123B0F">
      <w:rPr>
        <w:rFonts w:ascii="Arial" w:hAnsi="Arial"/>
        <w:color w:val="AFAFAF"/>
        <w:sz w:val="13"/>
      </w:rPr>
      <w:t xml:space="preserve">, </w:t>
    </w:r>
    <w:proofErr w:type="spellStart"/>
    <w:r w:rsidRPr="00123B0F">
      <w:rPr>
        <w:rFonts w:ascii="Arial" w:hAnsi="Arial"/>
        <w:color w:val="AFAFAF"/>
        <w:sz w:val="13"/>
      </w:rPr>
      <w:t>a.s</w:t>
    </w:r>
    <w:proofErr w:type="spellEnd"/>
    <w:r w:rsidRPr="00123B0F">
      <w:rPr>
        <w:rFonts w:ascii="Arial" w:hAnsi="Arial"/>
        <w:color w:val="AFAFAF"/>
        <w:sz w:val="13"/>
      </w:rPr>
      <w:t>,</w:t>
    </w:r>
    <w:r>
      <w:rPr>
        <w:rFonts w:ascii="Arial" w:hAnsi="Arial"/>
        <w:color w:val="AFAFAF"/>
        <w:sz w:val="13"/>
      </w:rPr>
      <w:t xml:space="preserve"> </w:t>
    </w:r>
    <w:proofErr w:type="spellStart"/>
    <w:r>
      <w:rPr>
        <w:rFonts w:ascii="Arial" w:hAnsi="Arial"/>
        <w:color w:val="AFAFAF"/>
        <w:sz w:val="13"/>
      </w:rPr>
      <w:t>Pribinova</w:t>
    </w:r>
    <w:proofErr w:type="spellEnd"/>
    <w:r>
      <w:rPr>
        <w:rFonts w:ascii="Arial" w:hAnsi="Arial"/>
        <w:color w:val="AFAFAF"/>
        <w:sz w:val="13"/>
      </w:rPr>
      <w:t xml:space="preserve"> 40, 811 09 Bratislava, Slovak Republic, ID: 35 829 052, Commercial Registry of the City Court Bratislava III, Section: Sa, Insert No.: 2904/B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814F3" w14:textId="77777777" w:rsidR="00BA5420" w:rsidRDefault="00BA54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66D3D0" w14:textId="77777777" w:rsidR="00DA254A" w:rsidRDefault="00DA254A" w:rsidP="00447C9E">
      <w:pPr>
        <w:spacing w:after="0" w:line="240" w:lineRule="auto"/>
      </w:pPr>
      <w:r>
        <w:separator/>
      </w:r>
    </w:p>
  </w:footnote>
  <w:footnote w:type="continuationSeparator" w:id="0">
    <w:p w14:paraId="54A8DC21" w14:textId="77777777" w:rsidR="00DA254A" w:rsidRDefault="00DA254A" w:rsidP="00447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A4C6A" w14:textId="77777777" w:rsidR="00BA5420" w:rsidRDefault="00BA542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36715" w14:textId="524DACD6" w:rsidR="00447C9E" w:rsidRDefault="00D00AF5">
    <w:pPr>
      <w:pStyle w:val="Hlavika"/>
    </w:pPr>
    <w:r>
      <w:rPr>
        <w:noProof/>
        <w:lang w:val="sk-SK" w:eastAsia="sk-SK"/>
      </w:rPr>
      <w:drawing>
        <wp:inline distT="0" distB="0" distL="0" distR="0" wp14:anchorId="01871702" wp14:editId="368A5030">
          <wp:extent cx="5687568" cy="283464"/>
          <wp:effectExtent l="0" t="0" r="254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_strip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7568" cy="283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65F32" w14:textId="77777777" w:rsidR="00BA5420" w:rsidRDefault="00BA542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2pt" o:bullet="t">
        <v:imagedata r:id="rId1" o:title="mso7D46"/>
      </v:shape>
    </w:pict>
  </w:numPicBullet>
  <w:abstractNum w:abstractNumId="0" w15:restartNumberingAfterBreak="0">
    <w:nsid w:val="116C1A6E"/>
    <w:multiLevelType w:val="hybridMultilevel"/>
    <w:tmpl w:val="387EBA1A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3961E71"/>
    <w:multiLevelType w:val="hybridMultilevel"/>
    <w:tmpl w:val="1A12642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6B54404"/>
    <w:multiLevelType w:val="hybridMultilevel"/>
    <w:tmpl w:val="FB08E964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303F2AA1"/>
    <w:multiLevelType w:val="hybridMultilevel"/>
    <w:tmpl w:val="4E6841D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3707EF8"/>
    <w:multiLevelType w:val="hybridMultilevel"/>
    <w:tmpl w:val="A1D0552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C327D4A"/>
    <w:multiLevelType w:val="hybridMultilevel"/>
    <w:tmpl w:val="B066D2AC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31923"/>
    <w:multiLevelType w:val="multilevel"/>
    <w:tmpl w:val="30CE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445C0C"/>
    <w:multiLevelType w:val="hybridMultilevel"/>
    <w:tmpl w:val="FF9CA18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F872A7C"/>
    <w:multiLevelType w:val="hybridMultilevel"/>
    <w:tmpl w:val="43EC1CD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18D3634"/>
    <w:multiLevelType w:val="hybridMultilevel"/>
    <w:tmpl w:val="42E23B2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AEC215E"/>
    <w:multiLevelType w:val="hybridMultilevel"/>
    <w:tmpl w:val="A6908E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B45C3"/>
    <w:multiLevelType w:val="hybridMultilevel"/>
    <w:tmpl w:val="0F7ECA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5"/>
  </w:num>
  <w:num w:numId="6">
    <w:abstractNumId w:val="8"/>
  </w:num>
  <w:num w:numId="7">
    <w:abstractNumId w:val="9"/>
  </w:num>
  <w:num w:numId="8">
    <w:abstractNumId w:val="2"/>
  </w:num>
  <w:num w:numId="9">
    <w:abstractNumId w:val="11"/>
  </w:num>
  <w:num w:numId="10">
    <w:abstractNumId w:val="10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D40"/>
    <w:rsid w:val="00011A73"/>
    <w:rsid w:val="00024A3A"/>
    <w:rsid w:val="00031EA9"/>
    <w:rsid w:val="00056109"/>
    <w:rsid w:val="00071042"/>
    <w:rsid w:val="00076809"/>
    <w:rsid w:val="00086EAD"/>
    <w:rsid w:val="00090431"/>
    <w:rsid w:val="000A0BE7"/>
    <w:rsid w:val="000A6A9A"/>
    <w:rsid w:val="000C1A31"/>
    <w:rsid w:val="000D18C8"/>
    <w:rsid w:val="000D3F33"/>
    <w:rsid w:val="000E16AA"/>
    <w:rsid w:val="0012729A"/>
    <w:rsid w:val="001309D4"/>
    <w:rsid w:val="00170543"/>
    <w:rsid w:val="001B3FB7"/>
    <w:rsid w:val="001C6D4F"/>
    <w:rsid w:val="001C709D"/>
    <w:rsid w:val="001E2A69"/>
    <w:rsid w:val="00201BAE"/>
    <w:rsid w:val="00210773"/>
    <w:rsid w:val="002216B7"/>
    <w:rsid w:val="00244033"/>
    <w:rsid w:val="00244FB3"/>
    <w:rsid w:val="00265FD2"/>
    <w:rsid w:val="002679DA"/>
    <w:rsid w:val="00267A16"/>
    <w:rsid w:val="002A2ECE"/>
    <w:rsid w:val="002C5E59"/>
    <w:rsid w:val="002C7673"/>
    <w:rsid w:val="002D0583"/>
    <w:rsid w:val="002F3EFE"/>
    <w:rsid w:val="00303451"/>
    <w:rsid w:val="0031196B"/>
    <w:rsid w:val="00321513"/>
    <w:rsid w:val="00347721"/>
    <w:rsid w:val="00350FEE"/>
    <w:rsid w:val="00362A58"/>
    <w:rsid w:val="003777CB"/>
    <w:rsid w:val="00385D55"/>
    <w:rsid w:val="003A21F0"/>
    <w:rsid w:val="003A569C"/>
    <w:rsid w:val="003A5A02"/>
    <w:rsid w:val="003B6CB4"/>
    <w:rsid w:val="003D1F01"/>
    <w:rsid w:val="003D4F89"/>
    <w:rsid w:val="003E4C63"/>
    <w:rsid w:val="003E5D4B"/>
    <w:rsid w:val="003F2479"/>
    <w:rsid w:val="003F3F6B"/>
    <w:rsid w:val="003F45CB"/>
    <w:rsid w:val="003F7D28"/>
    <w:rsid w:val="004012E0"/>
    <w:rsid w:val="00405CFA"/>
    <w:rsid w:val="00425594"/>
    <w:rsid w:val="00447C9E"/>
    <w:rsid w:val="00480274"/>
    <w:rsid w:val="00491744"/>
    <w:rsid w:val="004A5535"/>
    <w:rsid w:val="004C60A7"/>
    <w:rsid w:val="004C65FA"/>
    <w:rsid w:val="004C7360"/>
    <w:rsid w:val="004E23F6"/>
    <w:rsid w:val="004E2C21"/>
    <w:rsid w:val="004E3669"/>
    <w:rsid w:val="004F28FD"/>
    <w:rsid w:val="004F699A"/>
    <w:rsid w:val="0050666C"/>
    <w:rsid w:val="0051684C"/>
    <w:rsid w:val="00521827"/>
    <w:rsid w:val="005222A3"/>
    <w:rsid w:val="00526769"/>
    <w:rsid w:val="0053336C"/>
    <w:rsid w:val="00541DBC"/>
    <w:rsid w:val="005677B6"/>
    <w:rsid w:val="0057780D"/>
    <w:rsid w:val="00585CAB"/>
    <w:rsid w:val="005956B2"/>
    <w:rsid w:val="005A2A81"/>
    <w:rsid w:val="005B498D"/>
    <w:rsid w:val="005C42BD"/>
    <w:rsid w:val="005C6CD7"/>
    <w:rsid w:val="005D226C"/>
    <w:rsid w:val="005D540A"/>
    <w:rsid w:val="006018B1"/>
    <w:rsid w:val="00605E29"/>
    <w:rsid w:val="0063579C"/>
    <w:rsid w:val="0065236D"/>
    <w:rsid w:val="00655C85"/>
    <w:rsid w:val="00686252"/>
    <w:rsid w:val="006A688B"/>
    <w:rsid w:val="006B4AE0"/>
    <w:rsid w:val="006B6EF4"/>
    <w:rsid w:val="006C4101"/>
    <w:rsid w:val="006F4829"/>
    <w:rsid w:val="00704BBB"/>
    <w:rsid w:val="007076FE"/>
    <w:rsid w:val="00742919"/>
    <w:rsid w:val="00747D85"/>
    <w:rsid w:val="00763563"/>
    <w:rsid w:val="00785BDE"/>
    <w:rsid w:val="007A2C47"/>
    <w:rsid w:val="007A73BF"/>
    <w:rsid w:val="007B5BA3"/>
    <w:rsid w:val="007D0453"/>
    <w:rsid w:val="007E6C08"/>
    <w:rsid w:val="007F1DDD"/>
    <w:rsid w:val="007F31C2"/>
    <w:rsid w:val="0082077C"/>
    <w:rsid w:val="00837893"/>
    <w:rsid w:val="00845356"/>
    <w:rsid w:val="008500C7"/>
    <w:rsid w:val="00854632"/>
    <w:rsid w:val="008630D0"/>
    <w:rsid w:val="00863235"/>
    <w:rsid w:val="0087570F"/>
    <w:rsid w:val="00895D12"/>
    <w:rsid w:val="00896915"/>
    <w:rsid w:val="008A7E5D"/>
    <w:rsid w:val="008B6481"/>
    <w:rsid w:val="008C05BD"/>
    <w:rsid w:val="008F5ABD"/>
    <w:rsid w:val="00905B30"/>
    <w:rsid w:val="00911651"/>
    <w:rsid w:val="00924D1D"/>
    <w:rsid w:val="00936A08"/>
    <w:rsid w:val="009655B3"/>
    <w:rsid w:val="009741CF"/>
    <w:rsid w:val="009A3B11"/>
    <w:rsid w:val="009B552B"/>
    <w:rsid w:val="009C66C4"/>
    <w:rsid w:val="009E524E"/>
    <w:rsid w:val="009F15AF"/>
    <w:rsid w:val="009F2A6B"/>
    <w:rsid w:val="009F688D"/>
    <w:rsid w:val="00A04256"/>
    <w:rsid w:val="00A051FE"/>
    <w:rsid w:val="00A06624"/>
    <w:rsid w:val="00A2325D"/>
    <w:rsid w:val="00A258AB"/>
    <w:rsid w:val="00A30550"/>
    <w:rsid w:val="00A3340B"/>
    <w:rsid w:val="00A426FD"/>
    <w:rsid w:val="00A61A5E"/>
    <w:rsid w:val="00A704B8"/>
    <w:rsid w:val="00A73008"/>
    <w:rsid w:val="00A75204"/>
    <w:rsid w:val="00A76883"/>
    <w:rsid w:val="00A845E3"/>
    <w:rsid w:val="00A922FD"/>
    <w:rsid w:val="00AD35DF"/>
    <w:rsid w:val="00AD641A"/>
    <w:rsid w:val="00AF2AD1"/>
    <w:rsid w:val="00AF469C"/>
    <w:rsid w:val="00B0245C"/>
    <w:rsid w:val="00B1259A"/>
    <w:rsid w:val="00B17AF4"/>
    <w:rsid w:val="00B21F15"/>
    <w:rsid w:val="00B2467F"/>
    <w:rsid w:val="00B4074D"/>
    <w:rsid w:val="00B40DB4"/>
    <w:rsid w:val="00B47C16"/>
    <w:rsid w:val="00B54FF7"/>
    <w:rsid w:val="00B91BE0"/>
    <w:rsid w:val="00BA1EED"/>
    <w:rsid w:val="00BA2C16"/>
    <w:rsid w:val="00BA5420"/>
    <w:rsid w:val="00BB60B0"/>
    <w:rsid w:val="00BE70E0"/>
    <w:rsid w:val="00C03C9D"/>
    <w:rsid w:val="00C05E6B"/>
    <w:rsid w:val="00C0628A"/>
    <w:rsid w:val="00C15B4F"/>
    <w:rsid w:val="00C1782A"/>
    <w:rsid w:val="00C21B75"/>
    <w:rsid w:val="00C35EC6"/>
    <w:rsid w:val="00C36A21"/>
    <w:rsid w:val="00C42985"/>
    <w:rsid w:val="00C87C2E"/>
    <w:rsid w:val="00C961C5"/>
    <w:rsid w:val="00CB1A52"/>
    <w:rsid w:val="00CB7357"/>
    <w:rsid w:val="00CC20B1"/>
    <w:rsid w:val="00D00AF5"/>
    <w:rsid w:val="00D10B33"/>
    <w:rsid w:val="00D1281F"/>
    <w:rsid w:val="00D23640"/>
    <w:rsid w:val="00D31D79"/>
    <w:rsid w:val="00D42363"/>
    <w:rsid w:val="00D629B2"/>
    <w:rsid w:val="00D837A4"/>
    <w:rsid w:val="00DA254A"/>
    <w:rsid w:val="00DB052B"/>
    <w:rsid w:val="00DC270A"/>
    <w:rsid w:val="00DC7390"/>
    <w:rsid w:val="00DD6C31"/>
    <w:rsid w:val="00DE0D4B"/>
    <w:rsid w:val="00DE6155"/>
    <w:rsid w:val="00DF7D69"/>
    <w:rsid w:val="00E2314B"/>
    <w:rsid w:val="00E23A1A"/>
    <w:rsid w:val="00E369E4"/>
    <w:rsid w:val="00E41F57"/>
    <w:rsid w:val="00E64350"/>
    <w:rsid w:val="00E92FAD"/>
    <w:rsid w:val="00EA3582"/>
    <w:rsid w:val="00EC098E"/>
    <w:rsid w:val="00ED004A"/>
    <w:rsid w:val="00EF3F91"/>
    <w:rsid w:val="00F07892"/>
    <w:rsid w:val="00F13F78"/>
    <w:rsid w:val="00F161F4"/>
    <w:rsid w:val="00F21FEF"/>
    <w:rsid w:val="00F25053"/>
    <w:rsid w:val="00F53372"/>
    <w:rsid w:val="00F61B62"/>
    <w:rsid w:val="00F65D40"/>
    <w:rsid w:val="00F84033"/>
    <w:rsid w:val="00FA07FB"/>
    <w:rsid w:val="00FB2417"/>
    <w:rsid w:val="00FC0659"/>
    <w:rsid w:val="00FC209C"/>
    <w:rsid w:val="00FC5D4F"/>
    <w:rsid w:val="00FD0D79"/>
    <w:rsid w:val="00FD5C77"/>
    <w:rsid w:val="00FE1102"/>
    <w:rsid w:val="00FF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EE81C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5C77"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5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447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7C9E"/>
    <w:rPr>
      <w:rFonts w:ascii="Calibri" w:eastAsia="Calibri" w:hAnsi="Calibri"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447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7C9E"/>
    <w:rPr>
      <w:rFonts w:ascii="Calibri" w:eastAsia="Calibri" w:hAnsi="Calibri" w:cs="Times New Roman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5956B2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1B3F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B3F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B3FB7"/>
    <w:rPr>
      <w:rFonts w:ascii="Calibri" w:eastAsia="Calibri" w:hAnsi="Calibri" w:cs="Times New Roman"/>
      <w:sz w:val="20"/>
      <w:szCs w:val="20"/>
      <w:lang w:val="en-GB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B3F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B3FB7"/>
    <w:rPr>
      <w:rFonts w:ascii="Calibri" w:eastAsia="Calibri" w:hAnsi="Calibri" w:cs="Times New Roman"/>
      <w:b/>
      <w:bCs/>
      <w:sz w:val="20"/>
      <w:szCs w:val="20"/>
      <w:lang w:val="en-GB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3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3FB7"/>
    <w:rPr>
      <w:rFonts w:ascii="Segoe UI" w:eastAsia="Calibri" w:hAnsi="Segoe UI" w:cs="Segoe UI"/>
      <w:sz w:val="18"/>
      <w:szCs w:val="18"/>
      <w:lang w:val="en-GB" w:eastAsia="en-US"/>
    </w:rPr>
  </w:style>
  <w:style w:type="paragraph" w:styleId="Normlnywebov">
    <w:name w:val="Normal (Web)"/>
    <w:basedOn w:val="Normlny"/>
    <w:uiPriority w:val="99"/>
    <w:semiHidden/>
    <w:unhideWhenUsed/>
    <w:rsid w:val="004C60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C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7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eas.sk/en/contact/?_gl=1*1u0twq3*_up*MQ..*_ga*OTQ5OTMwNTg0LjE2ODY4OTcyOTY.*_ga_XTGTDT4T90*MTY4Njg5NzI5NS4xLjEuMTY4Njg5NzMxMS4wLjAuMA..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eas.sk/en/about-us/personal-data-protection/exercising-data-subjects-rights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ataprotection.gov.s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dpo@seas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eas.sk/en/contact/?_gl=1*1u0twq3*_up*MQ..*_ga*OTQ5OTMwNTg0LjE2ODY4OTcyOTY.*_ga_XTGTDT4T90*MTY4Njg5NzI5NS4xLjEuMTY4Njg5NzMxMS4wLjAuMA..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0182BE066754DA070EA7E326F3B26" ma:contentTypeVersion="2" ma:contentTypeDescription="Create a new document." ma:contentTypeScope="" ma:versionID="ac9b23ded4f0a9332ecd5a6046d2df46">
  <xsd:schema xmlns:xsd="http://www.w3.org/2001/XMLSchema" xmlns:xs="http://www.w3.org/2001/XMLSchema" xmlns:p="http://schemas.microsoft.com/office/2006/metadata/properties" xmlns:ns2="56b497b6-61f2-48f2-8134-8339b72b2726" targetNamespace="http://schemas.microsoft.com/office/2006/metadata/properties" ma:root="true" ma:fieldsID="d844493fa04ef5a268cc626e56eeb281" ns2:_="">
    <xsd:import namespace="56b497b6-61f2-48f2-8134-8339b72b27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497b6-61f2-48f2-8134-8339b72b27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F6441-BB0C-4F75-B593-7DD67C5DAF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9DC060-E51F-4BDB-9D34-BB65133C3A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674D36-2AD9-4E84-8005-1CDA43F43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b497b6-61f2-48f2-8134-8339b72b27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7A8EAD-3735-407A-B04D-0D98925FD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Slovensk? elektr?rne a.s.</Company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Vlčková Lenka 4</cp:lastModifiedBy>
  <cp:revision>8</cp:revision>
  <dcterms:created xsi:type="dcterms:W3CDTF">2023-06-16T14:00:00Z</dcterms:created>
  <dcterms:modified xsi:type="dcterms:W3CDTF">2024-07-03T12:31:00Z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0x0101007510182BE066754DA070EA7E326F3B26</vt:lpwstr>
  </property>
</Properties>
</file>