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EC09D" w14:textId="77777777" w:rsidR="008D2FB6" w:rsidRDefault="008D2FB6"/>
    <w:tbl>
      <w:tblPr>
        <w:tblpPr w:leftFromText="141" w:rightFromText="141" w:vertAnchor="text" w:horzAnchor="page" w:tblpX="1450" w:tblpY="119"/>
        <w:tblW w:w="0" w:type="auto"/>
        <w:tblLook w:val="01E0" w:firstRow="1" w:lastRow="1" w:firstColumn="1" w:lastColumn="1" w:noHBand="0" w:noVBand="0"/>
      </w:tblPr>
      <w:tblGrid>
        <w:gridCol w:w="9064"/>
      </w:tblGrid>
      <w:tr w:rsidR="00866D7A" w:rsidRPr="00866D7A" w14:paraId="78F35F4E" w14:textId="77777777" w:rsidTr="00866D7A">
        <w:trPr>
          <w:trHeight w:val="534"/>
        </w:trPr>
        <w:tc>
          <w:tcPr>
            <w:tcW w:w="9064" w:type="dxa"/>
          </w:tcPr>
          <w:p w14:paraId="21DEBC88" w14:textId="4359745D" w:rsidR="00866D7A" w:rsidRPr="00866D7A" w:rsidRDefault="00E851AD" w:rsidP="00E851AD">
            <w:pPr>
              <w:pStyle w:val="seTypZmluvy"/>
              <w:rPr>
                <w:rFonts w:asciiTheme="minorBidi" w:hAnsiTheme="minorBidi" w:cstheme="minorBidi"/>
                <w:sz w:val="22"/>
                <w:szCs w:val="22"/>
              </w:rPr>
            </w:pPr>
            <w:r w:rsidRPr="00E851AD">
              <w:rPr>
                <w:rFonts w:asciiTheme="minorBidi" w:hAnsiTheme="minorBidi" w:cstheme="minorBidi"/>
                <w:color w:val="25347E"/>
                <w:sz w:val="22"/>
                <w:szCs w:val="22"/>
              </w:rPr>
              <w:t>UVEREJNENIE VÝSLEDKOV HLASOVANIA</w:t>
            </w:r>
          </w:p>
        </w:tc>
      </w:tr>
      <w:tr w:rsidR="00866D7A" w:rsidRPr="00351385" w14:paraId="6B561458" w14:textId="77777777" w:rsidTr="00E851AD">
        <w:trPr>
          <w:trHeight w:val="730"/>
        </w:trPr>
        <w:tc>
          <w:tcPr>
            <w:tcW w:w="9064" w:type="dxa"/>
            <w:vAlign w:val="center"/>
          </w:tcPr>
          <w:p w14:paraId="4449C4D9" w14:textId="1ACA4233" w:rsidR="00E43912" w:rsidRPr="00351385" w:rsidRDefault="00E43912" w:rsidP="00E43912">
            <w:pPr>
              <w:spacing w:after="120" w:line="240" w:lineRule="auto"/>
              <w:jc w:val="center"/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</w:pPr>
            <w:r w:rsidRPr="00351385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>Výsledky hlasovania riadneho Valného zhromaždenia spoločnosti Slovenské elektrá</w:t>
            </w:r>
            <w:r w:rsidR="00053E95" w:rsidRPr="00351385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 xml:space="preserve">rne, a. s. („SE, </w:t>
            </w:r>
            <w:proofErr w:type="spellStart"/>
            <w:r w:rsidR="00053E95" w:rsidRPr="00351385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>a.s</w:t>
            </w:r>
            <w:proofErr w:type="spellEnd"/>
            <w:r w:rsidR="00053E95" w:rsidRPr="00351385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 xml:space="preserve">.“) zo dňa </w:t>
            </w:r>
            <w:r w:rsidR="00FF282E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>6. mája</w:t>
            </w:r>
            <w:r w:rsidR="003829EC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 xml:space="preserve"> 202</w:t>
            </w:r>
            <w:r w:rsidR="00CC3069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>4</w:t>
            </w:r>
            <w:r w:rsidRPr="00351385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 xml:space="preserve"> v zmysle </w:t>
            </w:r>
            <w:proofErr w:type="spellStart"/>
            <w:r w:rsidRPr="00351385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>ust</w:t>
            </w:r>
            <w:proofErr w:type="spellEnd"/>
            <w:r w:rsidR="005E1D5F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 xml:space="preserve">. § 188 ods. 5 v nadväznosti na </w:t>
            </w:r>
            <w:proofErr w:type="spellStart"/>
            <w:r w:rsidR="003829EC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>ust</w:t>
            </w:r>
            <w:proofErr w:type="spellEnd"/>
            <w:r w:rsidR="003829EC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 xml:space="preserve">. </w:t>
            </w:r>
            <w:r w:rsidRPr="00351385"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  <w:t>§ 188 ods. 3 zákona č. 513/1991 Zb. Obchodného zákonníka v znení neskorších predpisov („ObZ“)</w:t>
            </w:r>
          </w:p>
          <w:p w14:paraId="03A4FBA1" w14:textId="77E5C1D3" w:rsidR="00AB2198" w:rsidRPr="00351385" w:rsidRDefault="00AB2198" w:rsidP="00E851AD">
            <w:pPr>
              <w:spacing w:after="120" w:line="240" w:lineRule="auto"/>
              <w:jc w:val="center"/>
              <w:rPr>
                <w:rFonts w:asciiTheme="minorBidi" w:hAnsiTheme="minorBidi" w:cstheme="minorBidi"/>
                <w:color w:val="7F7F7F" w:themeColor="text1" w:themeTint="80"/>
                <w:sz w:val="21"/>
                <w:szCs w:val="21"/>
                <w:lang w:val="sk-SK"/>
              </w:rPr>
            </w:pPr>
          </w:p>
        </w:tc>
      </w:tr>
    </w:tbl>
    <w:tbl>
      <w:tblPr>
        <w:tblW w:w="9464" w:type="dxa"/>
        <w:tblBorders>
          <w:top w:val="single" w:sz="4" w:space="0" w:color="D9D9D9"/>
          <w:bottom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2354"/>
        <w:gridCol w:w="1620"/>
        <w:gridCol w:w="41"/>
        <w:gridCol w:w="1290"/>
        <w:gridCol w:w="1545"/>
      </w:tblGrid>
      <w:tr w:rsidR="00E851AD" w:rsidRPr="00E851AD" w14:paraId="7FA86FEE" w14:textId="77777777" w:rsidTr="00EC6CC6">
        <w:trPr>
          <w:trHeight w:val="586"/>
        </w:trPr>
        <w:tc>
          <w:tcPr>
            <w:tcW w:w="2614" w:type="dxa"/>
            <w:vMerge w:val="restart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5DB8F9DD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údaj o počte akcií, za ktoré boli odovzdané platné hlasy</w:t>
            </w:r>
          </w:p>
          <w:p w14:paraId="1C568960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  <w:p w14:paraId="3EE0E58B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§ 188 ods. 3 písm. a) ObZ</w:t>
            </w:r>
          </w:p>
        </w:tc>
        <w:tc>
          <w:tcPr>
            <w:tcW w:w="4015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4D2CBC7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Slovak </w:t>
            </w:r>
            <w:proofErr w:type="spellStart"/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Power</w:t>
            </w:r>
            <w:proofErr w:type="spellEnd"/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 Holding B.V.</w:t>
            </w:r>
          </w:p>
        </w:tc>
        <w:tc>
          <w:tcPr>
            <w:tcW w:w="2835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35E079AB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25 847</w:t>
            </w:r>
          </w:p>
        </w:tc>
      </w:tr>
      <w:tr w:rsidR="00E851AD" w:rsidRPr="00E851AD" w14:paraId="4BB01917" w14:textId="77777777" w:rsidTr="00EC6CC6">
        <w:trPr>
          <w:trHeight w:val="20"/>
        </w:trPr>
        <w:tc>
          <w:tcPr>
            <w:tcW w:w="2614" w:type="dxa"/>
            <w:vMerge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7BDB035B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4015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C1CAAAE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Slovenská republika, v mene ktorej koná Ministerstvo hospodárstva SR</w:t>
            </w:r>
          </w:p>
        </w:tc>
        <w:tc>
          <w:tcPr>
            <w:tcW w:w="2835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12CC88FD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13 194</w:t>
            </w:r>
          </w:p>
        </w:tc>
      </w:tr>
      <w:tr w:rsidR="00E851AD" w:rsidRPr="00E851AD" w14:paraId="7536A7D9" w14:textId="77777777" w:rsidTr="00EC6CC6">
        <w:trPr>
          <w:trHeight w:val="108"/>
        </w:trPr>
        <w:tc>
          <w:tcPr>
            <w:tcW w:w="9464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F76A0" w14:textId="77777777" w:rsidR="00E851AD" w:rsidRPr="00E851AD" w:rsidRDefault="00E851AD" w:rsidP="00EC6CC6">
            <w:pPr>
              <w:rPr>
                <w:rFonts w:ascii="Arial" w:hAnsi="Arial" w:cs="Arial"/>
                <w:color w:val="595959" w:themeColor="text1" w:themeTint="A6"/>
                <w:sz w:val="8"/>
                <w:szCs w:val="8"/>
                <w:lang w:val="sk-SK"/>
              </w:rPr>
            </w:pPr>
          </w:p>
        </w:tc>
      </w:tr>
      <w:tr w:rsidR="00E851AD" w:rsidRPr="00E851AD" w14:paraId="76C59BE2" w14:textId="77777777" w:rsidTr="00EC6CC6">
        <w:trPr>
          <w:trHeight w:val="611"/>
        </w:trPr>
        <w:tc>
          <w:tcPr>
            <w:tcW w:w="2614" w:type="dxa"/>
            <w:vMerge w:val="restart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4CD213DC" w14:textId="77777777" w:rsidR="00E851AD" w:rsidRPr="00E851AD" w:rsidRDefault="00E851AD" w:rsidP="00E851AD">
            <w:pPr>
              <w:shd w:val="clear" w:color="auto" w:fill="E6E6E6"/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údaj o pomernej časti základného imania, ktorú odovzdané platné hlasy predstavujú</w:t>
            </w:r>
          </w:p>
          <w:p w14:paraId="3250CBA5" w14:textId="77777777" w:rsidR="00E851AD" w:rsidRPr="00E851AD" w:rsidRDefault="00E851AD" w:rsidP="00E851AD">
            <w:pPr>
              <w:shd w:val="clear" w:color="auto" w:fill="E6E6E6"/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  <w:p w14:paraId="60A141EB" w14:textId="77777777" w:rsidR="00E851AD" w:rsidRPr="00E851AD" w:rsidRDefault="00E851AD" w:rsidP="00E851AD">
            <w:pPr>
              <w:shd w:val="clear" w:color="auto" w:fill="E6E6E6"/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§ 188 ods. 3 písm. b) ObZ</w:t>
            </w:r>
          </w:p>
        </w:tc>
        <w:tc>
          <w:tcPr>
            <w:tcW w:w="4015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56AD16E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Slovak </w:t>
            </w:r>
            <w:proofErr w:type="spellStart"/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Power</w:t>
            </w:r>
            <w:proofErr w:type="spellEnd"/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 Holding B.V.</w:t>
            </w:r>
          </w:p>
        </w:tc>
        <w:tc>
          <w:tcPr>
            <w:tcW w:w="2835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0DF12282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66,0000000523 %</w:t>
            </w:r>
          </w:p>
        </w:tc>
      </w:tr>
      <w:tr w:rsidR="00E851AD" w:rsidRPr="00E851AD" w14:paraId="5F7D87E5" w14:textId="77777777" w:rsidTr="00EC6CC6">
        <w:trPr>
          <w:trHeight w:val="122"/>
        </w:trPr>
        <w:tc>
          <w:tcPr>
            <w:tcW w:w="2614" w:type="dxa"/>
            <w:vMerge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15FA11F5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4015" w:type="dxa"/>
            <w:gridSpan w:val="3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58FAA5D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Slovenská republika, v mene ktorej koná Ministerstvo hospodárstva SR</w:t>
            </w:r>
          </w:p>
        </w:tc>
        <w:tc>
          <w:tcPr>
            <w:tcW w:w="2835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63877AC3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33,9999999477 %</w:t>
            </w:r>
          </w:p>
        </w:tc>
      </w:tr>
      <w:tr w:rsidR="00E851AD" w:rsidRPr="00E851AD" w14:paraId="5BB5781A" w14:textId="77777777" w:rsidTr="00EC6CC6">
        <w:tc>
          <w:tcPr>
            <w:tcW w:w="9464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33C19" w14:textId="77777777" w:rsidR="00E851AD" w:rsidRPr="00E851AD" w:rsidRDefault="00E851AD" w:rsidP="00EC6CC6">
            <w:pPr>
              <w:rPr>
                <w:rFonts w:ascii="Arial" w:hAnsi="Arial" w:cs="Arial"/>
                <w:color w:val="595959" w:themeColor="text1" w:themeTint="A6"/>
                <w:sz w:val="8"/>
                <w:szCs w:val="8"/>
                <w:lang w:val="sk-SK"/>
              </w:rPr>
            </w:pPr>
          </w:p>
        </w:tc>
      </w:tr>
      <w:tr w:rsidR="00E851AD" w:rsidRPr="00E851AD" w14:paraId="4C9277A1" w14:textId="77777777" w:rsidTr="00EC6CC6">
        <w:trPr>
          <w:trHeight w:val="375"/>
        </w:trPr>
        <w:tc>
          <w:tcPr>
            <w:tcW w:w="6629" w:type="dxa"/>
            <w:gridSpan w:val="4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5BCD625F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údaj o celkovom počte odovzdaných platných hlasov</w:t>
            </w:r>
          </w:p>
          <w:p w14:paraId="7143CA0C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  <w:p w14:paraId="50AB3202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§ 188 ods. 3 písm. c) ObZ</w:t>
            </w:r>
          </w:p>
        </w:tc>
        <w:tc>
          <w:tcPr>
            <w:tcW w:w="2835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52AA561C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  <w:p w14:paraId="6BB652C6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hlasov</w:t>
            </w:r>
          </w:p>
        </w:tc>
      </w:tr>
      <w:tr w:rsidR="00E851AD" w:rsidRPr="00E851AD" w14:paraId="00EB8D42" w14:textId="77777777" w:rsidTr="00EC6CC6">
        <w:trPr>
          <w:trHeight w:val="18"/>
        </w:trPr>
        <w:tc>
          <w:tcPr>
            <w:tcW w:w="9464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4583" w14:textId="77777777" w:rsidR="00E851AD" w:rsidRPr="00E851AD" w:rsidRDefault="00E851AD" w:rsidP="00EC6CC6">
            <w:pPr>
              <w:rPr>
                <w:rFonts w:ascii="Arial" w:hAnsi="Arial" w:cs="Arial"/>
                <w:color w:val="595959" w:themeColor="text1" w:themeTint="A6"/>
                <w:sz w:val="8"/>
                <w:szCs w:val="8"/>
                <w:lang w:val="sk-SK"/>
              </w:rPr>
            </w:pPr>
          </w:p>
        </w:tc>
      </w:tr>
      <w:tr w:rsidR="00E851AD" w:rsidRPr="00E851AD" w14:paraId="04962F96" w14:textId="77777777" w:rsidTr="00EC6CC6">
        <w:trPr>
          <w:trHeight w:val="50"/>
        </w:trPr>
        <w:tc>
          <w:tcPr>
            <w:tcW w:w="2614" w:type="dxa"/>
            <w:vMerge w:val="restart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6796C835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údaj o počte hlasov za a proti jednotlivým návrhom uznesení vrátane informácie o počte akcionárov, ktorí sa zdržali hlasovania</w:t>
            </w:r>
          </w:p>
          <w:p w14:paraId="1E8B920B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  <w:p w14:paraId="6B6E6771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§ 188 ods. 3 písm. d) ObZ</w:t>
            </w:r>
          </w:p>
        </w:tc>
        <w:tc>
          <w:tcPr>
            <w:tcW w:w="2354" w:type="dxa"/>
            <w:vMerge w:val="restart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58343C7" w14:textId="77777777" w:rsidR="00E851AD" w:rsidRPr="00E851AD" w:rsidRDefault="00E851AD" w:rsidP="00E851AD">
            <w:pPr>
              <w:spacing w:after="0" w:line="240" w:lineRule="auto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uznesenie</w:t>
            </w:r>
          </w:p>
        </w:tc>
        <w:tc>
          <w:tcPr>
            <w:tcW w:w="4496" w:type="dxa"/>
            <w:gridSpan w:val="4"/>
            <w:tcBorders>
              <w:right w:val="single" w:sz="4" w:space="0" w:color="D9D9D9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7CBE829" w14:textId="77777777" w:rsidR="00E851AD" w:rsidRPr="00E851AD" w:rsidRDefault="00E851AD" w:rsidP="00E851AD">
            <w:pPr>
              <w:spacing w:after="0" w:line="240" w:lineRule="auto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počet hlasov</w:t>
            </w:r>
          </w:p>
        </w:tc>
      </w:tr>
      <w:tr w:rsidR="00E851AD" w:rsidRPr="00E851AD" w14:paraId="379E809F" w14:textId="77777777" w:rsidTr="00EC6CC6">
        <w:trPr>
          <w:trHeight w:val="20"/>
        </w:trPr>
        <w:tc>
          <w:tcPr>
            <w:tcW w:w="2614" w:type="dxa"/>
            <w:vMerge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10AC33EF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vMerge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9511245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636AE9D" w14:textId="77777777" w:rsidR="00E851AD" w:rsidRPr="00E851AD" w:rsidRDefault="00E851AD" w:rsidP="00E851AD">
            <w:pPr>
              <w:spacing w:after="0" w:line="240" w:lineRule="auto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za</w:t>
            </w:r>
          </w:p>
        </w:tc>
        <w:tc>
          <w:tcPr>
            <w:tcW w:w="1331" w:type="dxa"/>
            <w:gridSpan w:val="2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2AD5BD2A" w14:textId="77777777" w:rsidR="00E851AD" w:rsidRPr="00E851AD" w:rsidRDefault="00E851AD" w:rsidP="00E851AD">
            <w:pPr>
              <w:spacing w:after="0" w:line="240" w:lineRule="auto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proti</w:t>
            </w:r>
          </w:p>
        </w:tc>
        <w:tc>
          <w:tcPr>
            <w:tcW w:w="1545" w:type="dxa"/>
            <w:tcBorders>
              <w:right w:val="single" w:sz="4" w:space="0" w:color="D9D9D9"/>
            </w:tcBorders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4C6BF1C" w14:textId="77777777" w:rsidR="00E851AD" w:rsidRPr="00E851AD" w:rsidRDefault="00E851AD" w:rsidP="00E851AD">
            <w:pPr>
              <w:spacing w:after="0" w:line="240" w:lineRule="auto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zdržali sa</w:t>
            </w:r>
          </w:p>
        </w:tc>
      </w:tr>
      <w:tr w:rsidR="00E851AD" w:rsidRPr="00E851AD" w14:paraId="68AB0FCC" w14:textId="77777777" w:rsidTr="00EC6CC6">
        <w:trPr>
          <w:trHeight w:val="829"/>
        </w:trPr>
        <w:tc>
          <w:tcPr>
            <w:tcW w:w="2614" w:type="dxa"/>
            <w:vMerge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56B9195E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60F218A" w14:textId="77777777" w:rsidR="00E851AD" w:rsidRPr="00A240E1" w:rsidRDefault="00E851AD" w:rsidP="00A240E1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A240E1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uznesenie č. 1</w:t>
            </w:r>
          </w:p>
          <w:p w14:paraId="3FCF65D7" w14:textId="77777777" w:rsidR="00A240E1" w:rsidRPr="00EF22C6" w:rsidRDefault="00E43912" w:rsidP="00A240E1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k bodu programu č. 2 s názvom: </w:t>
            </w:r>
          </w:p>
          <w:p w14:paraId="06DCD8DD" w14:textId="5C5A55F9" w:rsidR="00E851AD" w:rsidRPr="00E851AD" w:rsidRDefault="00E43912" w:rsidP="008D2FB6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Uznášaniaschopnos</w:t>
            </w:r>
            <w:r w:rsidR="00592BF0"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ť a voľba orgánov</w:t>
            </w:r>
            <w:r w:rsidR="00FF282E"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 </w:t>
            </w:r>
            <w:r w:rsidR="00592BF0"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riadneho V</w:t>
            </w: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alného zhromaždenia</w:t>
            </w:r>
          </w:p>
        </w:tc>
        <w:tc>
          <w:tcPr>
            <w:tcW w:w="1620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617859CB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</w:tc>
        <w:tc>
          <w:tcPr>
            <w:tcW w:w="1331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6119B3D6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  <w:tc>
          <w:tcPr>
            <w:tcW w:w="1545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3214F295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</w:tr>
      <w:tr w:rsidR="00E851AD" w:rsidRPr="00E851AD" w14:paraId="1B883F6F" w14:textId="77777777" w:rsidTr="00EC6CC6">
        <w:trPr>
          <w:trHeight w:val="829"/>
        </w:trPr>
        <w:tc>
          <w:tcPr>
            <w:tcW w:w="2614" w:type="dxa"/>
            <w:vMerge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058A04DE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AE96083" w14:textId="4E248DAE" w:rsidR="00E851AD" w:rsidRPr="00220FAE" w:rsidRDefault="005E1D5F" w:rsidP="00E851AD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uznesenie č. </w:t>
            </w:r>
            <w:r w:rsidR="0003511D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2</w:t>
            </w:r>
          </w:p>
          <w:p w14:paraId="3B3609D7" w14:textId="6455060D" w:rsidR="00A240E1" w:rsidRPr="00EF22C6" w:rsidRDefault="00AC6228" w:rsidP="00E851AD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k bodu programu č. 2</w:t>
            </w:r>
            <w:r w:rsidR="00E43912"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 s názvom: </w:t>
            </w:r>
          </w:p>
          <w:p w14:paraId="532BF4F2" w14:textId="10A11B2F" w:rsidR="00E851AD" w:rsidRPr="00E851AD" w:rsidRDefault="00AC6228" w:rsidP="006703CD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Uznášaniaschopnosť a voľba orgánov </w:t>
            </w:r>
            <w:r w:rsidR="00625633"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riadneho V</w:t>
            </w: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alného zhromaždenia</w:t>
            </w:r>
          </w:p>
        </w:tc>
        <w:tc>
          <w:tcPr>
            <w:tcW w:w="1620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5860C8CC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</w:tc>
        <w:tc>
          <w:tcPr>
            <w:tcW w:w="1331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14040EA2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  <w:tc>
          <w:tcPr>
            <w:tcW w:w="1545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7AB20C21" w14:textId="77777777" w:rsidR="00E851AD" w:rsidRPr="00E851AD" w:rsidRDefault="00E851AD" w:rsidP="00E851AD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</w:tr>
      <w:tr w:rsidR="005E1D5F" w:rsidRPr="00E851AD" w14:paraId="73524AA0" w14:textId="77777777" w:rsidTr="00EC6CC6">
        <w:trPr>
          <w:trHeight w:val="872"/>
        </w:trPr>
        <w:tc>
          <w:tcPr>
            <w:tcW w:w="2614" w:type="dxa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0D3F7597" w14:textId="77777777" w:rsidR="005E1D5F" w:rsidRPr="00E851AD" w:rsidRDefault="005E1D5F" w:rsidP="005E1D5F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332387BE" w14:textId="6B5C1929" w:rsidR="005E1D5F" w:rsidRPr="00FF282E" w:rsidRDefault="005E1D5F" w:rsidP="005E1D5F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FF282E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uznesenie č. 3</w:t>
            </w:r>
          </w:p>
          <w:p w14:paraId="751B4283" w14:textId="3B9CA072" w:rsidR="005E1D5F" w:rsidRPr="00EF22C6" w:rsidRDefault="005E1D5F" w:rsidP="005E1D5F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k bodu programu č. 3 s názvom: </w:t>
            </w:r>
          </w:p>
          <w:p w14:paraId="14EF8B77" w14:textId="77777777" w:rsidR="00B13603" w:rsidRDefault="00FF282E" w:rsidP="00B13603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Schválenie individuálnej účtovnej závierky spoločnosti Slovenské elektrárne, a. s., zostavenej k 31. decembru 2023 v súlade s Medzinárodnými štandardmi pre finančné výkazníctvo v znení prijatom Európskou úniou </w:t>
            </w:r>
          </w:p>
          <w:p w14:paraId="568ED674" w14:textId="53378B80" w:rsidR="00BF5015" w:rsidRPr="00EF22C6" w:rsidRDefault="00BF5015" w:rsidP="00B13603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40C60D9C" w14:textId="62AA790E" w:rsidR="005E1D5F" w:rsidRPr="00E851AD" w:rsidRDefault="00FD11A8" w:rsidP="005E1D5F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</w:tc>
        <w:tc>
          <w:tcPr>
            <w:tcW w:w="1331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090501FA" w14:textId="1A459E41" w:rsidR="005E1D5F" w:rsidRDefault="005E1D5F" w:rsidP="005E1D5F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  <w:tc>
          <w:tcPr>
            <w:tcW w:w="1545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2029814E" w14:textId="5987903E" w:rsidR="005E1D5F" w:rsidRDefault="00FD11A8" w:rsidP="005E1D5F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</w:tr>
      <w:tr w:rsidR="005E1D5F" w:rsidRPr="00E851AD" w14:paraId="7EDE38A6" w14:textId="77777777" w:rsidTr="00EC6CC6">
        <w:trPr>
          <w:trHeight w:val="872"/>
        </w:trPr>
        <w:tc>
          <w:tcPr>
            <w:tcW w:w="2614" w:type="dxa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78337CEE" w14:textId="77777777" w:rsidR="005E1D5F" w:rsidRPr="00E851AD" w:rsidRDefault="005E1D5F" w:rsidP="005E1D5F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D30C516" w14:textId="60FA2442" w:rsidR="005E1D5F" w:rsidRPr="008D2FB6" w:rsidRDefault="005E1D5F" w:rsidP="005E1D5F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uznesenie č. 4</w:t>
            </w:r>
          </w:p>
          <w:p w14:paraId="0305DA34" w14:textId="3731C218" w:rsidR="005E1D5F" w:rsidRPr="00EF22C6" w:rsidRDefault="005E1D5F" w:rsidP="005E1D5F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k bodu programu č. 4 s názvom: </w:t>
            </w:r>
          </w:p>
          <w:p w14:paraId="6A4CAFB1" w14:textId="13382C3C" w:rsidR="005E1D5F" w:rsidRDefault="00FF282E" w:rsidP="00954EA7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Schválenie konsolidovanej účtovnej závierky spoločnosti Slovenské elektrárne, a. s., zostavenej k 31. decembru 2023 v súlade s Medzinárodnými štandardmi pre finančné výkazníctvo v znení prijatom Európskou úniou </w:t>
            </w:r>
          </w:p>
        </w:tc>
        <w:tc>
          <w:tcPr>
            <w:tcW w:w="1620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1AFD159C" w14:textId="03670FD0" w:rsidR="005E1D5F" w:rsidRPr="00E851AD" w:rsidRDefault="005E1D5F" w:rsidP="005E1D5F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</w:tc>
        <w:tc>
          <w:tcPr>
            <w:tcW w:w="1331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7A32C242" w14:textId="23D65304" w:rsidR="005E1D5F" w:rsidRDefault="005E1D5F" w:rsidP="005E1D5F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  <w:tc>
          <w:tcPr>
            <w:tcW w:w="1545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08534DD9" w14:textId="703B799F" w:rsidR="005E1D5F" w:rsidRDefault="005E1D5F" w:rsidP="005E1D5F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</w:tr>
      <w:tr w:rsidR="00FF282E" w:rsidRPr="00E851AD" w14:paraId="29526902" w14:textId="77777777" w:rsidTr="00EC6CC6">
        <w:trPr>
          <w:trHeight w:val="872"/>
        </w:trPr>
        <w:tc>
          <w:tcPr>
            <w:tcW w:w="2614" w:type="dxa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61D63B9F" w14:textId="77777777" w:rsidR="00FF282E" w:rsidRPr="00E851AD" w:rsidRDefault="00FF282E" w:rsidP="00FF282E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53302669" w14:textId="77777777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uznesenie č. 5</w:t>
            </w:r>
          </w:p>
          <w:p w14:paraId="793E7164" w14:textId="77777777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k bodu programu č. 5 s názvom: </w:t>
            </w:r>
          </w:p>
          <w:p w14:paraId="72BA1A80" w14:textId="4E75FEFA" w:rsidR="00FF282E" w:rsidRDefault="00FF282E" w:rsidP="00C827AB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Schválenie návrhu na </w:t>
            </w:r>
            <w:r w:rsidR="00C827AB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rozdelenie zisku</w:t>
            </w: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 za rok 2023</w:t>
            </w:r>
          </w:p>
        </w:tc>
        <w:tc>
          <w:tcPr>
            <w:tcW w:w="1620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6897A0B3" w14:textId="24B4E7F6" w:rsidR="00FF282E" w:rsidRPr="00E851AD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</w:tc>
        <w:tc>
          <w:tcPr>
            <w:tcW w:w="1331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1BFCEB24" w14:textId="4B338043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  <w:tc>
          <w:tcPr>
            <w:tcW w:w="1545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50D57E12" w14:textId="11CC7783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</w:tr>
      <w:tr w:rsidR="00FF282E" w:rsidRPr="00E851AD" w14:paraId="7EB36462" w14:textId="77777777" w:rsidTr="00EC6CC6">
        <w:trPr>
          <w:trHeight w:val="872"/>
        </w:trPr>
        <w:tc>
          <w:tcPr>
            <w:tcW w:w="2614" w:type="dxa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2A9092D5" w14:textId="77777777" w:rsidR="00FF282E" w:rsidRPr="00E851AD" w:rsidRDefault="00FF282E" w:rsidP="00FF282E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BE222D1" w14:textId="77777777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uznesenie č. 6</w:t>
            </w:r>
          </w:p>
          <w:p w14:paraId="5D5E9ABE" w14:textId="77777777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k bodu programu č. 6 s názvom: </w:t>
            </w:r>
          </w:p>
          <w:p w14:paraId="075DC4A8" w14:textId="0832851C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Výročná správa spoločnosti Slovenské elektrárne, a. s. za rok 2023</w:t>
            </w:r>
          </w:p>
        </w:tc>
        <w:tc>
          <w:tcPr>
            <w:tcW w:w="1620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334E1B40" w14:textId="19F8F66C" w:rsidR="00FF282E" w:rsidRPr="00E851AD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</w:tc>
        <w:tc>
          <w:tcPr>
            <w:tcW w:w="1331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56784542" w14:textId="7C3AA16A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  <w:tc>
          <w:tcPr>
            <w:tcW w:w="1545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5F05DB1A" w14:textId="2CADC22E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</w:tr>
      <w:tr w:rsidR="00FF282E" w:rsidRPr="00E851AD" w14:paraId="23B8D256" w14:textId="77777777" w:rsidTr="00EC6CC6">
        <w:trPr>
          <w:trHeight w:val="872"/>
        </w:trPr>
        <w:tc>
          <w:tcPr>
            <w:tcW w:w="2614" w:type="dxa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29E7307E" w14:textId="77777777" w:rsidR="00FF282E" w:rsidRPr="00E851AD" w:rsidRDefault="00FF282E" w:rsidP="00FF282E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AFAC660" w14:textId="325AF4C5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uznesenie č. 7</w:t>
            </w:r>
          </w:p>
          <w:p w14:paraId="3199313C" w14:textId="00E6FBBC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k bodu programu č. 7 s názvom: </w:t>
            </w:r>
          </w:p>
          <w:p w14:paraId="253C0E78" w14:textId="5D80FE6F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Voľba člena a určenie predsedu a podpredsedu Dozornej rady spoločnosti Slovenské elektrárne, a. s. </w:t>
            </w:r>
          </w:p>
        </w:tc>
        <w:tc>
          <w:tcPr>
            <w:tcW w:w="1620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0C03CA05" w14:textId="471CEDC9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</w:tc>
        <w:tc>
          <w:tcPr>
            <w:tcW w:w="1331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0869CCAE" w14:textId="3BDB1E99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  <w:tc>
          <w:tcPr>
            <w:tcW w:w="1545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5DDDDECA" w14:textId="6031A09B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</w:tr>
      <w:tr w:rsidR="00FF282E" w:rsidRPr="00E851AD" w14:paraId="686DD5EB" w14:textId="77777777" w:rsidTr="00EC6CC6">
        <w:trPr>
          <w:trHeight w:val="872"/>
        </w:trPr>
        <w:tc>
          <w:tcPr>
            <w:tcW w:w="2614" w:type="dxa"/>
            <w:shd w:val="clear" w:color="auto" w:fill="E6E6E6"/>
            <w:tcMar>
              <w:top w:w="113" w:type="dxa"/>
              <w:bottom w:w="113" w:type="dxa"/>
            </w:tcMar>
            <w:vAlign w:val="center"/>
          </w:tcPr>
          <w:p w14:paraId="054BE923" w14:textId="77777777" w:rsidR="00FF282E" w:rsidRPr="00E851AD" w:rsidRDefault="00FF282E" w:rsidP="00FF282E">
            <w:pPr>
              <w:spacing w:after="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</w:p>
        </w:tc>
        <w:tc>
          <w:tcPr>
            <w:tcW w:w="235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4C0F961F" w14:textId="60799F8F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uznesenie č. 8</w:t>
            </w:r>
          </w:p>
          <w:p w14:paraId="0CFEFA8E" w14:textId="3B261714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 xml:space="preserve">k bodu programu č. 8 s názvom: </w:t>
            </w:r>
          </w:p>
          <w:p w14:paraId="4C3B9159" w14:textId="74513158" w:rsidR="00FF282E" w:rsidRPr="00EF22C6" w:rsidRDefault="00FF282E" w:rsidP="00FF282E">
            <w:pPr>
              <w:spacing w:after="120" w:line="240" w:lineRule="auto"/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</w:pPr>
            <w:r w:rsidRPr="00EF22C6">
              <w:rPr>
                <w:rFonts w:ascii="Arial" w:hAnsi="Arial" w:cs="Arial"/>
                <w:color w:val="595959" w:themeColor="text1" w:themeTint="A6"/>
                <w:sz w:val="20"/>
                <w:szCs w:val="20"/>
                <w:lang w:val="sk-SK"/>
              </w:rPr>
              <w:t>Schválenie zmluvy o výkone funkcie člena Dozornej rady spoločnosti Slovenské elektrárne, a. s.</w:t>
            </w:r>
          </w:p>
        </w:tc>
        <w:tc>
          <w:tcPr>
            <w:tcW w:w="1620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2443CE90" w14:textId="7DF16800" w:rsidR="00FF282E" w:rsidRPr="00E851AD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 w:rsidRPr="00E851A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38 238 803</w:t>
            </w:r>
          </w:p>
        </w:tc>
        <w:tc>
          <w:tcPr>
            <w:tcW w:w="1331" w:type="dxa"/>
            <w:gridSpan w:val="2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58582BE0" w14:textId="312FD637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  <w:tc>
          <w:tcPr>
            <w:tcW w:w="1545" w:type="dxa"/>
            <w:shd w:val="clear" w:color="auto" w:fill="CCCCCC"/>
            <w:tcMar>
              <w:top w:w="113" w:type="dxa"/>
              <w:bottom w:w="113" w:type="dxa"/>
            </w:tcMar>
            <w:vAlign w:val="center"/>
          </w:tcPr>
          <w:p w14:paraId="499807BE" w14:textId="1339CC88" w:rsidR="00FF282E" w:rsidRDefault="00FF282E" w:rsidP="00FF282E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  <w:lang w:val="sk-SK"/>
              </w:rPr>
              <w:t>0</w:t>
            </w:r>
          </w:p>
        </w:tc>
      </w:tr>
    </w:tbl>
    <w:p w14:paraId="3F45396E" w14:textId="77777777" w:rsidR="00AD6980" w:rsidRPr="00E851AD" w:rsidRDefault="00AD6980" w:rsidP="00E851AD">
      <w:pPr>
        <w:spacing w:after="0" w:line="240" w:lineRule="auto"/>
        <w:rPr>
          <w:rFonts w:asciiTheme="minorBidi" w:hAnsiTheme="minorBidi" w:cstheme="minorBidi"/>
          <w:sz w:val="20"/>
          <w:szCs w:val="20"/>
        </w:rPr>
      </w:pPr>
      <w:bookmarkStart w:id="0" w:name="_GoBack"/>
      <w:bookmarkEnd w:id="0"/>
    </w:p>
    <w:sectPr w:rsidR="00AD6980" w:rsidRPr="00E851AD" w:rsidSect="003E5D4B">
      <w:headerReference w:type="default" r:id="rId7"/>
      <w:footerReference w:type="default" r:id="rId8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DFFF8" w14:textId="77777777" w:rsidR="000166F8" w:rsidRDefault="000166F8" w:rsidP="00447C9E">
      <w:pPr>
        <w:spacing w:after="0" w:line="240" w:lineRule="auto"/>
      </w:pPr>
      <w:r>
        <w:separator/>
      </w:r>
    </w:p>
  </w:endnote>
  <w:endnote w:type="continuationSeparator" w:id="0">
    <w:p w14:paraId="08682CCE" w14:textId="77777777" w:rsidR="000166F8" w:rsidRDefault="000166F8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059B" w14:textId="55CA70C7" w:rsidR="00447C9E" w:rsidRPr="00316196" w:rsidRDefault="00316196" w:rsidP="00316196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r w:rsidRPr="00B65F6F">
      <w:rPr>
        <w:rFonts w:ascii="Arial" w:hAnsi="Arial" w:cs="Arial"/>
        <w:color w:val="AFAFAF"/>
        <w:sz w:val="13"/>
        <w:szCs w:val="13"/>
      </w:rPr>
      <w:t xml:space="preserve">Slovenské </w:t>
    </w:r>
    <w:proofErr w:type="spellStart"/>
    <w:r w:rsidRPr="00B65F6F">
      <w:rPr>
        <w:rFonts w:ascii="Arial" w:hAnsi="Arial" w:cs="Arial"/>
        <w:color w:val="AFAFAF"/>
        <w:sz w:val="13"/>
        <w:szCs w:val="13"/>
      </w:rPr>
      <w:t>elektrárne</w:t>
    </w:r>
    <w:proofErr w:type="spellEnd"/>
    <w:r w:rsidRPr="00B65F6F">
      <w:rPr>
        <w:rFonts w:ascii="Arial" w:hAnsi="Arial" w:cs="Arial"/>
        <w:color w:val="AFAFAF"/>
        <w:sz w:val="13"/>
        <w:szCs w:val="13"/>
      </w:rPr>
      <w:t>, a.s.</w:t>
    </w:r>
    <w:r w:rsidR="008152A8">
      <w:rPr>
        <w:rFonts w:ascii="Arial" w:hAnsi="Arial" w:cs="Arial"/>
        <w:color w:val="AFAFAF"/>
        <w:sz w:val="13"/>
        <w:szCs w:val="13"/>
      </w:rPr>
      <w:t>,</w:t>
    </w:r>
    <w:r w:rsidRPr="00B65F6F">
      <w:rPr>
        <w:rFonts w:ascii="Arial" w:hAnsi="Arial" w:cs="Arial"/>
        <w:color w:val="AFAFAF"/>
        <w:sz w:val="13"/>
        <w:szCs w:val="13"/>
      </w:rPr>
      <w:t xml:space="preserve"> </w:t>
    </w:r>
    <w:proofErr w:type="spellStart"/>
    <w:r w:rsidR="008152A8">
      <w:rPr>
        <w:rFonts w:ascii="Arial" w:hAnsi="Arial" w:cs="Arial"/>
        <w:color w:val="AFAFAF"/>
        <w:sz w:val="13"/>
        <w:szCs w:val="13"/>
      </w:rPr>
      <w:t>Pribinova</w:t>
    </w:r>
    <w:proofErr w:type="spellEnd"/>
    <w:r w:rsidR="008152A8">
      <w:rPr>
        <w:rFonts w:ascii="Arial" w:hAnsi="Arial" w:cs="Arial"/>
        <w:color w:val="AFAFAF"/>
        <w:sz w:val="13"/>
        <w:szCs w:val="13"/>
      </w:rPr>
      <w:t xml:space="preserve"> 40, 811 09 Bratislava</w:t>
    </w:r>
    <w:r w:rsidRPr="00B65F6F">
      <w:rPr>
        <w:rFonts w:ascii="Arial" w:hAnsi="Arial" w:cs="Arial"/>
        <w:color w:val="AFAFAF"/>
        <w:sz w:val="13"/>
        <w:szCs w:val="13"/>
      </w:rPr>
      <w:t>, Slovenská republika</w:t>
    </w:r>
    <w:r w:rsidR="008152A8">
      <w:rPr>
        <w:rFonts w:ascii="Arial" w:hAnsi="Arial" w:cs="Arial"/>
        <w:color w:val="AFAFAF"/>
        <w:sz w:val="13"/>
        <w:szCs w:val="13"/>
      </w:rPr>
      <w:t>,</w:t>
    </w:r>
    <w:r w:rsidRPr="00B65F6F">
      <w:rPr>
        <w:rFonts w:ascii="Arial" w:hAnsi="Arial" w:cs="Arial"/>
        <w:color w:val="AFAFAF"/>
        <w:sz w:val="13"/>
        <w:szCs w:val="13"/>
      </w:rPr>
      <w:t xml:space="preserve"> IČO 35 829</w:t>
    </w:r>
    <w:r w:rsidR="008152A8">
      <w:rPr>
        <w:rFonts w:ascii="Arial" w:hAnsi="Arial" w:cs="Arial"/>
        <w:color w:val="AFAFAF"/>
        <w:sz w:val="13"/>
        <w:szCs w:val="13"/>
      </w:rPr>
      <w:t> </w:t>
    </w:r>
    <w:r w:rsidR="00E3261C">
      <w:rPr>
        <w:rFonts w:ascii="Arial" w:hAnsi="Arial" w:cs="Arial"/>
        <w:color w:val="AFAFAF"/>
        <w:sz w:val="13"/>
        <w:szCs w:val="13"/>
      </w:rPr>
      <w:t>052</w:t>
    </w:r>
    <w:r w:rsidR="008152A8">
      <w:rPr>
        <w:rFonts w:ascii="Arial" w:hAnsi="Arial" w:cs="Arial"/>
        <w:color w:val="AFAFAF"/>
        <w:sz w:val="13"/>
        <w:szCs w:val="13"/>
      </w:rPr>
      <w:t>,</w:t>
    </w:r>
    <w:r w:rsidR="00E3261C">
      <w:rPr>
        <w:rFonts w:ascii="Arial" w:hAnsi="Arial" w:cs="Arial"/>
        <w:color w:val="AFAFAF"/>
        <w:sz w:val="13"/>
        <w:szCs w:val="13"/>
      </w:rPr>
      <w:t xml:space="preserve"> Obchodný </w:t>
    </w:r>
    <w:proofErr w:type="spellStart"/>
    <w:r w:rsidR="00E3261C">
      <w:rPr>
        <w:rFonts w:ascii="Arial" w:hAnsi="Arial" w:cs="Arial"/>
        <w:color w:val="AFAFAF"/>
        <w:sz w:val="13"/>
        <w:szCs w:val="13"/>
      </w:rPr>
      <w:t>register</w:t>
    </w:r>
    <w:proofErr w:type="spellEnd"/>
    <w:r w:rsidR="00E3261C">
      <w:rPr>
        <w:rFonts w:ascii="Arial" w:hAnsi="Arial" w:cs="Arial"/>
        <w:color w:val="AFAFAF"/>
        <w:sz w:val="13"/>
        <w:szCs w:val="13"/>
      </w:rPr>
      <w:t xml:space="preserve"> </w:t>
    </w:r>
    <w:proofErr w:type="spellStart"/>
    <w:r w:rsidR="00E3261C">
      <w:rPr>
        <w:rFonts w:ascii="Arial" w:hAnsi="Arial" w:cs="Arial"/>
        <w:color w:val="AFAFAF"/>
        <w:sz w:val="13"/>
        <w:szCs w:val="13"/>
      </w:rPr>
      <w:t>Mestského</w:t>
    </w:r>
    <w:proofErr w:type="spellEnd"/>
    <w:r w:rsidRPr="00B65F6F">
      <w:rPr>
        <w:rFonts w:ascii="Arial" w:hAnsi="Arial" w:cs="Arial"/>
        <w:color w:val="AFAFAF"/>
        <w:sz w:val="13"/>
        <w:szCs w:val="13"/>
      </w:rPr>
      <w:t xml:space="preserve"> </w:t>
    </w:r>
    <w:proofErr w:type="spellStart"/>
    <w:r w:rsidRPr="00B65F6F">
      <w:rPr>
        <w:rFonts w:ascii="Arial" w:hAnsi="Arial" w:cs="Arial"/>
        <w:color w:val="AFAFAF"/>
        <w:sz w:val="13"/>
        <w:szCs w:val="13"/>
      </w:rPr>
      <w:t>súdu</w:t>
    </w:r>
    <w:proofErr w:type="spellEnd"/>
    <w:r w:rsidRPr="00B65F6F">
      <w:rPr>
        <w:rFonts w:ascii="Arial" w:hAnsi="Arial" w:cs="Arial"/>
        <w:color w:val="AFAFAF"/>
        <w:sz w:val="13"/>
        <w:szCs w:val="13"/>
      </w:rPr>
      <w:t xml:space="preserve"> Bratislava I</w:t>
    </w:r>
    <w:r w:rsidR="00E3261C">
      <w:rPr>
        <w:rFonts w:ascii="Arial" w:hAnsi="Arial" w:cs="Arial"/>
        <w:color w:val="AFAFAF"/>
        <w:sz w:val="13"/>
        <w:szCs w:val="13"/>
      </w:rPr>
      <w:t>II</w:t>
    </w:r>
    <w:r w:rsidRPr="00B65F6F">
      <w:rPr>
        <w:rFonts w:ascii="Arial" w:hAnsi="Arial" w:cs="Arial"/>
        <w:color w:val="AFAFAF"/>
        <w:sz w:val="13"/>
        <w:szCs w:val="13"/>
      </w:rPr>
      <w:t xml:space="preserve">, </w:t>
    </w:r>
    <w:proofErr w:type="spellStart"/>
    <w:r w:rsidRPr="00B65F6F">
      <w:rPr>
        <w:rFonts w:ascii="Arial" w:hAnsi="Arial" w:cs="Arial"/>
        <w:color w:val="AFAFAF"/>
        <w:sz w:val="13"/>
        <w:szCs w:val="13"/>
      </w:rPr>
      <w:t>Oddiel</w:t>
    </w:r>
    <w:proofErr w:type="spellEnd"/>
    <w:r w:rsidRPr="00B65F6F">
      <w:rPr>
        <w:rFonts w:ascii="Arial" w:hAnsi="Arial" w:cs="Arial"/>
        <w:color w:val="AFAFAF"/>
        <w:sz w:val="13"/>
        <w:szCs w:val="13"/>
      </w:rPr>
      <w:t xml:space="preserve">: </w:t>
    </w:r>
    <w:proofErr w:type="spellStart"/>
    <w:r w:rsidRPr="00B65F6F">
      <w:rPr>
        <w:rFonts w:ascii="Arial" w:hAnsi="Arial" w:cs="Arial"/>
        <w:color w:val="AFAFAF"/>
        <w:sz w:val="13"/>
        <w:szCs w:val="13"/>
      </w:rPr>
      <w:t>Sa</w:t>
    </w:r>
    <w:proofErr w:type="spellEnd"/>
    <w:r w:rsidRPr="00B65F6F">
      <w:rPr>
        <w:rFonts w:ascii="Arial" w:hAnsi="Arial" w:cs="Arial"/>
        <w:color w:val="AFAFAF"/>
        <w:sz w:val="13"/>
        <w:szCs w:val="13"/>
      </w:rPr>
      <w:t>, číslo: 2904/B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D7047" w14:textId="77777777" w:rsidR="000166F8" w:rsidRDefault="000166F8" w:rsidP="00447C9E">
      <w:pPr>
        <w:spacing w:after="0" w:line="240" w:lineRule="auto"/>
      </w:pPr>
      <w:r>
        <w:separator/>
      </w:r>
    </w:p>
  </w:footnote>
  <w:footnote w:type="continuationSeparator" w:id="0">
    <w:p w14:paraId="6F82A320" w14:textId="77777777" w:rsidR="000166F8" w:rsidRDefault="000166F8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76BDA" w14:textId="55A5BA38" w:rsidR="00447C9E" w:rsidRDefault="004C7EB5">
    <w:pPr>
      <w:pStyle w:val="Hlavika"/>
    </w:pPr>
    <w:r>
      <w:rPr>
        <w:noProof/>
        <w:lang w:val="sk-SK" w:eastAsia="sk-SK"/>
      </w:rPr>
      <w:drawing>
        <wp:inline distT="0" distB="0" distL="0" distR="0" wp14:anchorId="51E5CBB0" wp14:editId="7F29386C">
          <wp:extent cx="5702808" cy="298704"/>
          <wp:effectExtent l="0" t="0" r="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2808" cy="298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1FC2"/>
    <w:multiLevelType w:val="hybridMultilevel"/>
    <w:tmpl w:val="47866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72862"/>
    <w:multiLevelType w:val="hybridMultilevel"/>
    <w:tmpl w:val="7F508B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1D1232"/>
    <w:multiLevelType w:val="multilevel"/>
    <w:tmpl w:val="24F6406E"/>
    <w:lvl w:ilvl="0">
      <w:start w:val="1"/>
      <w:numFmt w:val="decimal"/>
      <w:pStyle w:val="seLevel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  <w:b/>
        <w:bCs/>
        <w:i w:val="0"/>
        <w:iCs w:val="0"/>
        <w:sz w:val="22"/>
        <w:szCs w:val="22"/>
      </w:rPr>
    </w:lvl>
    <w:lvl w:ilvl="1">
      <w:start w:val="1"/>
      <w:numFmt w:val="decimal"/>
      <w:pStyle w:val="seLevel3"/>
      <w:lvlText w:val="%1.%2"/>
      <w:lvlJc w:val="left"/>
      <w:pPr>
        <w:tabs>
          <w:tab w:val="num" w:pos="1940"/>
        </w:tabs>
        <w:ind w:left="1940" w:hanging="680"/>
      </w:pPr>
      <w:rPr>
        <w:rFonts w:cs="Times New Roman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cs="Times New Roman"/>
        <w:b/>
        <w:bCs/>
        <w:i w:val="0"/>
        <w:iCs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cs="Times New Roman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96"/>
    <w:rsid w:val="0001092F"/>
    <w:rsid w:val="00011A73"/>
    <w:rsid w:val="00012FE5"/>
    <w:rsid w:val="000166F8"/>
    <w:rsid w:val="0003511D"/>
    <w:rsid w:val="00036804"/>
    <w:rsid w:val="0004254B"/>
    <w:rsid w:val="00053E95"/>
    <w:rsid w:val="0009643E"/>
    <w:rsid w:val="000D18C8"/>
    <w:rsid w:val="000D3F33"/>
    <w:rsid w:val="00120EC7"/>
    <w:rsid w:val="00177226"/>
    <w:rsid w:val="001B3595"/>
    <w:rsid w:val="001B7129"/>
    <w:rsid w:val="0020108A"/>
    <w:rsid w:val="00206CEF"/>
    <w:rsid w:val="00220FAE"/>
    <w:rsid w:val="002479BE"/>
    <w:rsid w:val="00295EFA"/>
    <w:rsid w:val="002C4551"/>
    <w:rsid w:val="002F3DBD"/>
    <w:rsid w:val="00302ADA"/>
    <w:rsid w:val="00316196"/>
    <w:rsid w:val="00322700"/>
    <w:rsid w:val="00351385"/>
    <w:rsid w:val="003829EC"/>
    <w:rsid w:val="003A21F0"/>
    <w:rsid w:val="003E5D4B"/>
    <w:rsid w:val="003F3F6B"/>
    <w:rsid w:val="00425594"/>
    <w:rsid w:val="00447C9E"/>
    <w:rsid w:val="004821A0"/>
    <w:rsid w:val="004A5FE0"/>
    <w:rsid w:val="004C65FA"/>
    <w:rsid w:val="004C7EB5"/>
    <w:rsid w:val="004E3669"/>
    <w:rsid w:val="004F699A"/>
    <w:rsid w:val="005677B6"/>
    <w:rsid w:val="00592BF0"/>
    <w:rsid w:val="005E1D5F"/>
    <w:rsid w:val="006018B1"/>
    <w:rsid w:val="00625633"/>
    <w:rsid w:val="006378AB"/>
    <w:rsid w:val="006639F3"/>
    <w:rsid w:val="006703CD"/>
    <w:rsid w:val="006B13CC"/>
    <w:rsid w:val="006F0AA6"/>
    <w:rsid w:val="00704BBB"/>
    <w:rsid w:val="00742919"/>
    <w:rsid w:val="00774212"/>
    <w:rsid w:val="007B1012"/>
    <w:rsid w:val="007E0081"/>
    <w:rsid w:val="007F31C2"/>
    <w:rsid w:val="008152A8"/>
    <w:rsid w:val="008218BC"/>
    <w:rsid w:val="00866D7A"/>
    <w:rsid w:val="00880EED"/>
    <w:rsid w:val="008D2FB6"/>
    <w:rsid w:val="00901CFD"/>
    <w:rsid w:val="00905A26"/>
    <w:rsid w:val="00905B30"/>
    <w:rsid w:val="0090620B"/>
    <w:rsid w:val="00913D1C"/>
    <w:rsid w:val="00954EA7"/>
    <w:rsid w:val="009A114F"/>
    <w:rsid w:val="009A3B11"/>
    <w:rsid w:val="009B552B"/>
    <w:rsid w:val="009C1E7E"/>
    <w:rsid w:val="00A02719"/>
    <w:rsid w:val="00A240E1"/>
    <w:rsid w:val="00A478F6"/>
    <w:rsid w:val="00A61A5E"/>
    <w:rsid w:val="00AB2198"/>
    <w:rsid w:val="00AC6228"/>
    <w:rsid w:val="00AD6980"/>
    <w:rsid w:val="00AE7425"/>
    <w:rsid w:val="00AF469C"/>
    <w:rsid w:val="00B13603"/>
    <w:rsid w:val="00B774F7"/>
    <w:rsid w:val="00BA1EED"/>
    <w:rsid w:val="00BB329E"/>
    <w:rsid w:val="00BF458E"/>
    <w:rsid w:val="00BF5015"/>
    <w:rsid w:val="00C827AB"/>
    <w:rsid w:val="00C93005"/>
    <w:rsid w:val="00CC3069"/>
    <w:rsid w:val="00D06EE6"/>
    <w:rsid w:val="00DF127C"/>
    <w:rsid w:val="00E3261C"/>
    <w:rsid w:val="00E43912"/>
    <w:rsid w:val="00E64350"/>
    <w:rsid w:val="00E72DB5"/>
    <w:rsid w:val="00E851AD"/>
    <w:rsid w:val="00E86714"/>
    <w:rsid w:val="00EE6B4D"/>
    <w:rsid w:val="00EE6C58"/>
    <w:rsid w:val="00EF22C6"/>
    <w:rsid w:val="00F43885"/>
    <w:rsid w:val="00F54709"/>
    <w:rsid w:val="00F56CCB"/>
    <w:rsid w:val="00FB4291"/>
    <w:rsid w:val="00FD11A8"/>
    <w:rsid w:val="00FD5C77"/>
    <w:rsid w:val="00FE70F4"/>
    <w:rsid w:val="00F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49D81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eTypZmluvy">
    <w:name w:val="seTypZmluvy"/>
    <w:basedOn w:val="Normlny"/>
    <w:rsid w:val="00A478F6"/>
    <w:pPr>
      <w:suppressAutoHyphens/>
      <w:overflowPunct w:val="0"/>
      <w:autoSpaceDE w:val="0"/>
      <w:spacing w:before="40" w:after="40" w:line="240" w:lineRule="auto"/>
      <w:jc w:val="center"/>
    </w:pPr>
    <w:rPr>
      <w:rFonts w:ascii="Tahoma" w:hAnsi="Tahoma" w:cs="Tahoma"/>
      <w:b/>
      <w:bCs/>
      <w:caps/>
      <w:sz w:val="24"/>
      <w:szCs w:val="24"/>
      <w:lang w:val="sk-SK" w:eastAsia="ar-SA"/>
    </w:rPr>
  </w:style>
  <w:style w:type="paragraph" w:customStyle="1" w:styleId="seLevel1">
    <w:name w:val="seLevel1"/>
    <w:basedOn w:val="Normlny"/>
    <w:link w:val="seLevel1Char"/>
    <w:rsid w:val="00A478F6"/>
    <w:pPr>
      <w:keepNext/>
      <w:numPr>
        <w:numId w:val="1"/>
      </w:numPr>
      <w:suppressAutoHyphens/>
      <w:overflowPunct w:val="0"/>
      <w:autoSpaceDE w:val="0"/>
      <w:spacing w:before="240" w:after="40" w:line="240" w:lineRule="auto"/>
      <w:jc w:val="both"/>
    </w:pPr>
    <w:rPr>
      <w:rFonts w:ascii="Tahoma" w:hAnsi="Tahoma"/>
      <w:b/>
      <w:bCs/>
      <w:caps/>
      <w:kern w:val="1"/>
      <w:sz w:val="20"/>
      <w:szCs w:val="20"/>
      <w:lang w:val="de-DE" w:eastAsia="ar-SA"/>
    </w:rPr>
  </w:style>
  <w:style w:type="paragraph" w:customStyle="1" w:styleId="seLevel2">
    <w:name w:val="seLevel2"/>
    <w:basedOn w:val="seLevel1"/>
    <w:link w:val="seLevel2Char"/>
    <w:rsid w:val="00A478F6"/>
    <w:pPr>
      <w:keepNext w:val="0"/>
      <w:tabs>
        <w:tab w:val="left" w:pos="360"/>
        <w:tab w:val="left" w:pos="1418"/>
      </w:tabs>
      <w:spacing w:before="120"/>
      <w:ind w:left="1418" w:hanging="851"/>
    </w:pPr>
    <w:rPr>
      <w:b w:val="0"/>
      <w:bCs w:val="0"/>
      <w:caps w:val="0"/>
    </w:rPr>
  </w:style>
  <w:style w:type="paragraph" w:customStyle="1" w:styleId="seLevel3">
    <w:name w:val="seLevel3"/>
    <w:basedOn w:val="seLevel2"/>
    <w:link w:val="seLevel3Char"/>
    <w:rsid w:val="00A478F6"/>
    <w:pPr>
      <w:numPr>
        <w:ilvl w:val="1"/>
      </w:numPr>
      <w:tabs>
        <w:tab w:val="num" w:pos="567"/>
        <w:tab w:val="left" w:pos="1701"/>
      </w:tabs>
      <w:ind w:left="1645"/>
    </w:pPr>
  </w:style>
  <w:style w:type="character" w:customStyle="1" w:styleId="seLevel1Char">
    <w:name w:val="seLevel1 Char"/>
    <w:link w:val="seLevel1"/>
    <w:rsid w:val="00A478F6"/>
    <w:rPr>
      <w:rFonts w:ascii="Tahoma" w:eastAsia="Calibri" w:hAnsi="Tahoma" w:cs="Times New Roman"/>
      <w:b/>
      <w:bCs/>
      <w:caps/>
      <w:kern w:val="1"/>
      <w:sz w:val="20"/>
      <w:szCs w:val="20"/>
      <w:lang w:val="de-DE" w:eastAsia="ar-SA"/>
    </w:rPr>
  </w:style>
  <w:style w:type="character" w:customStyle="1" w:styleId="seLevel2Char">
    <w:name w:val="seLevel2 Char"/>
    <w:link w:val="seLevel2"/>
    <w:rsid w:val="00A478F6"/>
    <w:rPr>
      <w:rFonts w:ascii="Tahoma" w:eastAsia="Calibri" w:hAnsi="Tahoma" w:cs="Times New Roman"/>
      <w:kern w:val="1"/>
      <w:sz w:val="20"/>
      <w:szCs w:val="20"/>
      <w:lang w:val="de-DE" w:eastAsia="ar-SA"/>
    </w:rPr>
  </w:style>
  <w:style w:type="character" w:customStyle="1" w:styleId="seLevel3Char">
    <w:name w:val="seLevel3 Char"/>
    <w:link w:val="seLevel3"/>
    <w:rsid w:val="00A478F6"/>
    <w:rPr>
      <w:rFonts w:ascii="Tahoma" w:eastAsia="Calibri" w:hAnsi="Tahoma" w:cs="Times New Roman"/>
      <w:kern w:val="1"/>
      <w:sz w:val="20"/>
      <w:szCs w:val="20"/>
      <w:lang w:val="de-DE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0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0EC7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Char">
    <w:name w:val="Char"/>
    <w:basedOn w:val="Normlny"/>
    <w:rsid w:val="0004254B"/>
    <w:pPr>
      <w:spacing w:line="240" w:lineRule="exact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Char0">
    <w:name w:val="Char"/>
    <w:basedOn w:val="Normlny"/>
    <w:rsid w:val="00CC3069"/>
    <w:pPr>
      <w:spacing w:line="240" w:lineRule="exact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3" baseType="lpstr">
      <vt:lpstr>Výsledky hlasovania</vt:lpstr>
      <vt:lpstr/>
      <vt:lpstr/>
    </vt:vector>
  </TitlesOfParts>
  <Company>value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Výsledky hlasovania</dc:title>
  <dc:subject/>
  <dc:creator>Slovenské elektrárne</dc:creator>
  <cp:keywords/>
  <dc:description/>
  <cp:lastModifiedBy>Zacharová Beáta</cp:lastModifiedBy>
  <cp:revision>40</cp:revision>
  <cp:lastPrinted>2020-07-31T11:51:00Z</cp:lastPrinted>
  <dcterms:created xsi:type="dcterms:W3CDTF">2020-08-27T14:30:00Z</dcterms:created>
  <dcterms:modified xsi:type="dcterms:W3CDTF">2024-05-06T13:06:00Z</dcterms:modified>
</cp:coreProperties>
</file>